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D5D2" w14:textId="6FAD203B" w:rsidR="00555EBB" w:rsidRDefault="00787E6A" w:rsidP="00787E6A">
      <w:pPr>
        <w:pStyle w:val="NoSpacing"/>
        <w:jc w:val="right"/>
        <w:rPr>
          <w:sz w:val="24"/>
          <w:szCs w:val="24"/>
        </w:rPr>
      </w:pPr>
      <w:r>
        <w:rPr>
          <w:noProof/>
        </w:rPr>
        <w:drawing>
          <wp:inline distT="0" distB="0" distL="0" distR="0" wp14:anchorId="5FBA6E31" wp14:editId="1818B5B4">
            <wp:extent cx="1990725" cy="1142824"/>
            <wp:effectExtent l="0" t="0" r="0" b="635"/>
            <wp:docPr id="2078347377" name="Picture 1" descr="A blue and green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47377" name="Picture 1" descr="A blue and green logo&#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994979" cy="1145266"/>
                    </a:xfrm>
                    <a:prstGeom prst="rect">
                      <a:avLst/>
                    </a:prstGeom>
                  </pic:spPr>
                </pic:pic>
              </a:graphicData>
            </a:graphic>
          </wp:inline>
        </w:drawing>
      </w:r>
    </w:p>
    <w:p w14:paraId="67F5D5D4" w14:textId="11F18534" w:rsidR="00E57AB2" w:rsidRDefault="256CDA65" w:rsidP="41195F5A">
      <w:pPr>
        <w:pStyle w:val="NoSpacing"/>
        <w:rPr>
          <w:b/>
          <w:bCs/>
          <w:sz w:val="24"/>
          <w:szCs w:val="24"/>
        </w:rPr>
      </w:pPr>
      <w:r w:rsidRPr="41195F5A">
        <w:rPr>
          <w:b/>
          <w:bCs/>
          <w:sz w:val="24"/>
          <w:szCs w:val="24"/>
        </w:rPr>
        <w:t>TRUSTEE</w:t>
      </w:r>
      <w:r w:rsidR="00787E6A" w:rsidRPr="41195F5A">
        <w:rPr>
          <w:b/>
          <w:bCs/>
          <w:sz w:val="24"/>
          <w:szCs w:val="24"/>
        </w:rPr>
        <w:t xml:space="preserve"> PRIVACY NOTICE</w:t>
      </w:r>
      <w:r w:rsidR="000162C7" w:rsidRPr="41195F5A">
        <w:rPr>
          <w:b/>
          <w:bCs/>
          <w:sz w:val="24"/>
          <w:szCs w:val="24"/>
        </w:rPr>
        <w:t xml:space="preserve"> AND CONSENT</w:t>
      </w:r>
    </w:p>
    <w:p w14:paraId="67F5D5D5" w14:textId="77777777" w:rsidR="00555EBB" w:rsidRDefault="00555EBB" w:rsidP="00555EBB">
      <w:pPr>
        <w:pStyle w:val="NoSpacing"/>
      </w:pPr>
    </w:p>
    <w:p w14:paraId="67F5D5D6" w14:textId="77777777" w:rsidR="00555EBB" w:rsidRDefault="00555EBB" w:rsidP="00555EBB">
      <w:pPr>
        <w:pStyle w:val="NoSpacing"/>
      </w:pPr>
      <w:r>
        <w:rPr>
          <w:noProof/>
          <w:lang w:eastAsia="en-GB"/>
        </w:rPr>
        <mc:AlternateContent>
          <mc:Choice Requires="wps">
            <w:drawing>
              <wp:anchor distT="0" distB="0" distL="114300" distR="114300" simplePos="0" relativeHeight="251658240" behindDoc="0" locked="0" layoutInCell="1" allowOverlap="1" wp14:anchorId="67F5D69B" wp14:editId="67F5D69C">
                <wp:simplePos x="0" y="0"/>
                <wp:positionH relativeFrom="column">
                  <wp:posOffset>-239395</wp:posOffset>
                </wp:positionH>
                <wp:positionV relativeFrom="paragraph">
                  <wp:posOffset>73660</wp:posOffset>
                </wp:positionV>
                <wp:extent cx="62928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6292850" cy="0"/>
                        </a:xfrm>
                        <a:prstGeom prst="line">
                          <a:avLst/>
                        </a:prstGeom>
                        <a:ln w="127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35355D"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5.8pt" to="47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" strokecolor="#92d050" strokeweight="1pt"/>
            </w:pict>
          </mc:Fallback>
        </mc:AlternateContent>
      </w:r>
    </w:p>
    <w:p w14:paraId="67F5D5D8" w14:textId="609D6157" w:rsidR="00FC753D" w:rsidRDefault="00923DD5" w:rsidP="00923DD5">
      <w:pPr>
        <w:pStyle w:val="NoSpacing"/>
        <w:tabs>
          <w:tab w:val="left" w:pos="7300"/>
        </w:tabs>
        <w:jc w:val="both"/>
      </w:pPr>
      <w:r>
        <w:t xml:space="preserve">Stay is aware of its obligations under the General Data Protection Regulation (GDPR) and is committed to processing your data securely and transparently.  This privacy notice sets out, in line with GDPR, the types of data that we hold </w:t>
      </w:r>
      <w:bookmarkStart w:id="0" w:name="_Int_xrznNzRD"/>
      <w:proofErr w:type="gramStart"/>
      <w:r>
        <w:t>on</w:t>
      </w:r>
      <w:bookmarkEnd w:id="0"/>
      <w:proofErr w:type="gramEnd"/>
      <w:r>
        <w:t xml:space="preserve"> you as a</w:t>
      </w:r>
      <w:r w:rsidR="68E5AA46">
        <w:t xml:space="preserve"> Trustee</w:t>
      </w:r>
      <w:r>
        <w:t xml:space="preserve"> of Stay.  It also sets out how we use that information, how long we keep it for and other relevant information about your data.</w:t>
      </w:r>
    </w:p>
    <w:p w14:paraId="67F5D5D9" w14:textId="77777777" w:rsidR="00923DD5" w:rsidRDefault="00923DD5" w:rsidP="00923DD5">
      <w:pPr>
        <w:pStyle w:val="NoSpacing"/>
        <w:tabs>
          <w:tab w:val="left" w:pos="7300"/>
        </w:tabs>
        <w:jc w:val="both"/>
      </w:pPr>
    </w:p>
    <w:p w14:paraId="67F5D5DA" w14:textId="0D4B1FBE" w:rsidR="00923DD5" w:rsidRDefault="00923DD5" w:rsidP="00923DD5">
      <w:pPr>
        <w:pStyle w:val="NoSpacing"/>
        <w:tabs>
          <w:tab w:val="left" w:pos="7300"/>
        </w:tabs>
        <w:jc w:val="both"/>
      </w:pPr>
      <w:r>
        <w:t xml:space="preserve">This notice applies to current and former </w:t>
      </w:r>
      <w:r w:rsidR="7BD16ED6">
        <w:t>Tru</w:t>
      </w:r>
      <w:r w:rsidR="0004270F">
        <w:t>s</w:t>
      </w:r>
      <w:r w:rsidR="7BD16ED6">
        <w:t>tees</w:t>
      </w:r>
      <w:r>
        <w:t>.</w:t>
      </w:r>
    </w:p>
    <w:p w14:paraId="67F5D5DB" w14:textId="77777777" w:rsidR="00923DD5" w:rsidRDefault="00923DD5" w:rsidP="00923DD5">
      <w:pPr>
        <w:pStyle w:val="NoSpacing"/>
        <w:tabs>
          <w:tab w:val="left" w:pos="7300"/>
        </w:tabs>
        <w:jc w:val="both"/>
      </w:pPr>
    </w:p>
    <w:p w14:paraId="67F5D5DC" w14:textId="52DAC772" w:rsidR="00923DD5" w:rsidRDefault="00787E6A" w:rsidP="00923DD5">
      <w:pPr>
        <w:pStyle w:val="NoSpacing"/>
        <w:tabs>
          <w:tab w:val="left" w:pos="7300"/>
        </w:tabs>
        <w:jc w:val="both"/>
      </w:pPr>
      <w:r>
        <w:rPr>
          <w:b/>
        </w:rPr>
        <w:t>DATA CONTROLLER DETAILS</w:t>
      </w:r>
    </w:p>
    <w:p w14:paraId="67F5D5DD" w14:textId="77777777" w:rsidR="00923DD5" w:rsidRDefault="00923DD5" w:rsidP="00923DD5">
      <w:pPr>
        <w:pStyle w:val="NoSpacing"/>
        <w:tabs>
          <w:tab w:val="left" w:pos="7300"/>
        </w:tabs>
        <w:jc w:val="both"/>
      </w:pPr>
      <w:r>
        <w:t>Stay is a data controller, meaning that it determines the processes to be used when using your personal data.  Our contact details are as follows: Stay, Meeting Point House, Southwater Square, Telford TF3 4HS.</w:t>
      </w:r>
    </w:p>
    <w:p w14:paraId="67F5D5DE" w14:textId="77777777" w:rsidR="00923DD5" w:rsidRDefault="00923DD5" w:rsidP="00923DD5">
      <w:pPr>
        <w:pStyle w:val="NoSpacing"/>
        <w:tabs>
          <w:tab w:val="left" w:pos="7300"/>
        </w:tabs>
        <w:jc w:val="both"/>
      </w:pPr>
    </w:p>
    <w:p w14:paraId="67F5D5DF" w14:textId="2DCA4123" w:rsidR="00923DD5" w:rsidRDefault="00787E6A" w:rsidP="00923DD5">
      <w:pPr>
        <w:pStyle w:val="NoSpacing"/>
        <w:tabs>
          <w:tab w:val="left" w:pos="7300"/>
        </w:tabs>
        <w:jc w:val="both"/>
      </w:pPr>
      <w:r>
        <w:rPr>
          <w:b/>
        </w:rPr>
        <w:t>DATA PROTECTION PRINCIPLES</w:t>
      </w:r>
    </w:p>
    <w:p w14:paraId="67F5D5E0" w14:textId="77777777" w:rsidR="00923DD5" w:rsidRDefault="00923DD5" w:rsidP="00923DD5">
      <w:pPr>
        <w:pStyle w:val="NoSpacing"/>
        <w:tabs>
          <w:tab w:val="left" w:pos="7300"/>
        </w:tabs>
        <w:jc w:val="both"/>
      </w:pPr>
      <w:r>
        <w:t>In relation to your personal data, we will:</w:t>
      </w:r>
    </w:p>
    <w:p w14:paraId="67F5D5E1" w14:textId="77777777" w:rsidR="00923DD5" w:rsidRDefault="00923DD5" w:rsidP="00923DD5">
      <w:pPr>
        <w:pStyle w:val="NoSpacing"/>
        <w:numPr>
          <w:ilvl w:val="0"/>
          <w:numId w:val="11"/>
        </w:numPr>
        <w:tabs>
          <w:tab w:val="left" w:pos="7300"/>
        </w:tabs>
        <w:jc w:val="both"/>
      </w:pPr>
      <w:r>
        <w:t>process it fairly, lawfully and in a clear, transparent way</w:t>
      </w:r>
    </w:p>
    <w:p w14:paraId="67F5D5E2" w14:textId="663454C7" w:rsidR="00923DD5" w:rsidRDefault="00923DD5" w:rsidP="00923DD5">
      <w:pPr>
        <w:pStyle w:val="NoSpacing"/>
        <w:numPr>
          <w:ilvl w:val="0"/>
          <w:numId w:val="11"/>
        </w:numPr>
        <w:tabs>
          <w:tab w:val="left" w:pos="7300"/>
        </w:tabs>
        <w:jc w:val="both"/>
      </w:pPr>
      <w:r>
        <w:t xml:space="preserve">collect your data only for reasons that we find proper for the course of your </w:t>
      </w:r>
      <w:r w:rsidR="0CEB43A1">
        <w:t>trusteeship</w:t>
      </w:r>
      <w:r>
        <w:t xml:space="preserve"> in ways that have been explained to you</w:t>
      </w:r>
    </w:p>
    <w:p w14:paraId="67F5D5E3" w14:textId="77777777" w:rsidR="007C631A" w:rsidRDefault="007C631A" w:rsidP="00923DD5">
      <w:pPr>
        <w:pStyle w:val="NoSpacing"/>
        <w:numPr>
          <w:ilvl w:val="0"/>
          <w:numId w:val="11"/>
        </w:numPr>
        <w:tabs>
          <w:tab w:val="left" w:pos="7300"/>
        </w:tabs>
        <w:jc w:val="both"/>
      </w:pPr>
      <w:r>
        <w:t>only use it in the way that we have told you about</w:t>
      </w:r>
    </w:p>
    <w:p w14:paraId="67F5D5E4" w14:textId="77777777" w:rsidR="007C631A" w:rsidRDefault="007C631A" w:rsidP="00923DD5">
      <w:pPr>
        <w:pStyle w:val="NoSpacing"/>
        <w:numPr>
          <w:ilvl w:val="0"/>
          <w:numId w:val="11"/>
        </w:numPr>
        <w:tabs>
          <w:tab w:val="left" w:pos="7300"/>
        </w:tabs>
        <w:jc w:val="both"/>
      </w:pPr>
      <w:r>
        <w:t>ensure it is correct and up to date</w:t>
      </w:r>
    </w:p>
    <w:p w14:paraId="67F5D5E5" w14:textId="77777777" w:rsidR="007C631A" w:rsidRDefault="007C631A" w:rsidP="00923DD5">
      <w:pPr>
        <w:pStyle w:val="NoSpacing"/>
        <w:numPr>
          <w:ilvl w:val="0"/>
          <w:numId w:val="11"/>
        </w:numPr>
        <w:tabs>
          <w:tab w:val="left" w:pos="7300"/>
        </w:tabs>
        <w:jc w:val="both"/>
      </w:pPr>
      <w:r>
        <w:t>keep your data for only as long as we need it</w:t>
      </w:r>
    </w:p>
    <w:p w14:paraId="67F5D5E6" w14:textId="77777777" w:rsidR="007C631A" w:rsidRDefault="007C631A" w:rsidP="00923DD5">
      <w:pPr>
        <w:pStyle w:val="NoSpacing"/>
        <w:numPr>
          <w:ilvl w:val="0"/>
          <w:numId w:val="11"/>
        </w:numPr>
        <w:tabs>
          <w:tab w:val="left" w:pos="7300"/>
        </w:tabs>
        <w:jc w:val="both"/>
      </w:pPr>
      <w:r>
        <w:t>process it in a way that ensures it will not be used for anything that you are not aware of or have consented to (as appropriate), lost or destroyed</w:t>
      </w:r>
    </w:p>
    <w:p w14:paraId="67F5D5E7" w14:textId="77777777" w:rsidR="007C631A" w:rsidRDefault="007C631A" w:rsidP="007C631A">
      <w:pPr>
        <w:pStyle w:val="NoSpacing"/>
        <w:tabs>
          <w:tab w:val="left" w:pos="7300"/>
        </w:tabs>
        <w:jc w:val="both"/>
      </w:pPr>
    </w:p>
    <w:p w14:paraId="67F5D5E8" w14:textId="60B38C6F" w:rsidR="007C631A" w:rsidRDefault="00787E6A" w:rsidP="007C631A">
      <w:pPr>
        <w:pStyle w:val="NoSpacing"/>
        <w:tabs>
          <w:tab w:val="left" w:pos="7300"/>
        </w:tabs>
        <w:jc w:val="both"/>
      </w:pPr>
      <w:r>
        <w:rPr>
          <w:b/>
        </w:rPr>
        <w:t>TYPES OF DATA WE PROCESS</w:t>
      </w:r>
    </w:p>
    <w:p w14:paraId="67F5D5E9" w14:textId="77777777" w:rsidR="007C631A" w:rsidRDefault="007C631A" w:rsidP="007C631A">
      <w:pPr>
        <w:pStyle w:val="NoSpacing"/>
        <w:tabs>
          <w:tab w:val="left" w:pos="7300"/>
        </w:tabs>
        <w:jc w:val="both"/>
      </w:pPr>
      <w:r>
        <w:t>We hold many types of data about you, including:</w:t>
      </w:r>
    </w:p>
    <w:p w14:paraId="67F5D5EA" w14:textId="77777777" w:rsidR="007C631A" w:rsidRDefault="007C631A" w:rsidP="007C631A">
      <w:pPr>
        <w:pStyle w:val="NoSpacing"/>
        <w:numPr>
          <w:ilvl w:val="0"/>
          <w:numId w:val="12"/>
        </w:numPr>
        <w:tabs>
          <w:tab w:val="left" w:pos="7300"/>
        </w:tabs>
        <w:jc w:val="both"/>
      </w:pPr>
      <w:r>
        <w:t>your personal details including your name, address, date of birth, email address, phone numbers</w:t>
      </w:r>
    </w:p>
    <w:p w14:paraId="67F5D5EB" w14:textId="77777777" w:rsidR="007C631A" w:rsidRDefault="007C631A" w:rsidP="007C631A">
      <w:pPr>
        <w:pStyle w:val="NoSpacing"/>
        <w:numPr>
          <w:ilvl w:val="0"/>
          <w:numId w:val="12"/>
        </w:numPr>
        <w:tabs>
          <w:tab w:val="left" w:pos="7300"/>
        </w:tabs>
        <w:jc w:val="both"/>
      </w:pPr>
      <w:r>
        <w:t>your photograph</w:t>
      </w:r>
    </w:p>
    <w:p w14:paraId="67F5D5EC" w14:textId="20307DE4" w:rsidR="00AE3460" w:rsidRDefault="3BBC43F5" w:rsidP="007C631A">
      <w:pPr>
        <w:pStyle w:val="NoSpacing"/>
        <w:numPr>
          <w:ilvl w:val="0"/>
          <w:numId w:val="12"/>
        </w:numPr>
        <w:tabs>
          <w:tab w:val="left" w:pos="7300"/>
        </w:tabs>
        <w:jc w:val="both"/>
      </w:pPr>
      <w:r>
        <w:t>position</w:t>
      </w:r>
    </w:p>
    <w:p w14:paraId="67F5D5ED" w14:textId="77777777" w:rsidR="007C631A" w:rsidRDefault="007C631A" w:rsidP="007C631A">
      <w:pPr>
        <w:pStyle w:val="NoSpacing"/>
        <w:numPr>
          <w:ilvl w:val="0"/>
          <w:numId w:val="12"/>
        </w:numPr>
        <w:tabs>
          <w:tab w:val="left" w:pos="7300"/>
        </w:tabs>
        <w:jc w:val="both"/>
      </w:pPr>
      <w:r>
        <w:t>gender</w:t>
      </w:r>
    </w:p>
    <w:p w14:paraId="67F5D5EF" w14:textId="18A6A5F1" w:rsidR="007C631A" w:rsidRDefault="007C631A" w:rsidP="007C631A">
      <w:pPr>
        <w:pStyle w:val="NoSpacing"/>
        <w:numPr>
          <w:ilvl w:val="0"/>
          <w:numId w:val="12"/>
        </w:numPr>
        <w:tabs>
          <w:tab w:val="left" w:pos="7300"/>
        </w:tabs>
        <w:jc w:val="both"/>
      </w:pPr>
      <w:r>
        <w:t xml:space="preserve">medical or health information including </w:t>
      </w:r>
      <w:r w:rsidR="001E542B">
        <w:t>whether</w:t>
      </w:r>
      <w:r>
        <w:t xml:space="preserve"> you have a disability</w:t>
      </w:r>
    </w:p>
    <w:p w14:paraId="67F5D5F0" w14:textId="77777777" w:rsidR="007C631A" w:rsidRDefault="007C631A" w:rsidP="007C631A">
      <w:pPr>
        <w:pStyle w:val="NoSpacing"/>
        <w:numPr>
          <w:ilvl w:val="0"/>
          <w:numId w:val="12"/>
        </w:numPr>
        <w:tabs>
          <w:tab w:val="left" w:pos="7300"/>
        </w:tabs>
        <w:jc w:val="both"/>
      </w:pPr>
      <w:r>
        <w:t>information used for equal opportunities monitoring about your gender, age and ethnic origin</w:t>
      </w:r>
    </w:p>
    <w:p w14:paraId="67F5D5F1" w14:textId="6EE16D6E" w:rsidR="007C631A" w:rsidRPr="00FC4DA0" w:rsidRDefault="007C631A" w:rsidP="220E19F4">
      <w:pPr>
        <w:pStyle w:val="NoSpacing"/>
        <w:numPr>
          <w:ilvl w:val="0"/>
          <w:numId w:val="12"/>
        </w:numPr>
        <w:tabs>
          <w:tab w:val="left" w:pos="7300"/>
        </w:tabs>
        <w:jc w:val="both"/>
      </w:pPr>
      <w:r w:rsidRPr="00FC4DA0">
        <w:t xml:space="preserve">information included on your application form </w:t>
      </w:r>
    </w:p>
    <w:p w14:paraId="67F5D5F2" w14:textId="77777777" w:rsidR="007C631A" w:rsidRDefault="007C631A" w:rsidP="007C631A">
      <w:pPr>
        <w:pStyle w:val="NoSpacing"/>
        <w:numPr>
          <w:ilvl w:val="0"/>
          <w:numId w:val="12"/>
        </w:numPr>
        <w:tabs>
          <w:tab w:val="left" w:pos="7300"/>
        </w:tabs>
        <w:jc w:val="both"/>
      </w:pPr>
      <w:r>
        <w:t>documentation relating to your right to work in the UK</w:t>
      </w:r>
    </w:p>
    <w:p w14:paraId="67F5D5FB" w14:textId="02075360" w:rsidR="000512DE" w:rsidRDefault="000512DE" w:rsidP="007C631A">
      <w:pPr>
        <w:pStyle w:val="NoSpacing"/>
        <w:numPr>
          <w:ilvl w:val="0"/>
          <w:numId w:val="12"/>
        </w:numPr>
        <w:tabs>
          <w:tab w:val="left" w:pos="7300"/>
        </w:tabs>
        <w:jc w:val="both"/>
      </w:pPr>
      <w:r>
        <w:t>details of your DBS certificate</w:t>
      </w:r>
      <w:r w:rsidR="0000057A">
        <w:t xml:space="preserve"> number</w:t>
      </w:r>
    </w:p>
    <w:p w14:paraId="67F5D5FE" w14:textId="77777777" w:rsidR="000512DE" w:rsidRDefault="000512DE" w:rsidP="000512DE">
      <w:pPr>
        <w:pStyle w:val="NoSpacing"/>
        <w:tabs>
          <w:tab w:val="left" w:pos="7300"/>
        </w:tabs>
        <w:jc w:val="both"/>
      </w:pPr>
    </w:p>
    <w:p w14:paraId="67F5D5FF" w14:textId="485D28B3" w:rsidR="000512DE" w:rsidRDefault="00787E6A" w:rsidP="000512DE">
      <w:pPr>
        <w:pStyle w:val="NoSpacing"/>
        <w:tabs>
          <w:tab w:val="left" w:pos="7300"/>
        </w:tabs>
        <w:jc w:val="both"/>
        <w:rPr>
          <w:b/>
        </w:rPr>
      </w:pPr>
      <w:r>
        <w:rPr>
          <w:b/>
        </w:rPr>
        <w:t>HOW WE COLLECT YOUR DATA</w:t>
      </w:r>
    </w:p>
    <w:p w14:paraId="67F5D600" w14:textId="1A58F22D" w:rsidR="000512DE" w:rsidRDefault="000512DE" w:rsidP="220E19F4">
      <w:pPr>
        <w:pStyle w:val="NoSpacing"/>
        <w:tabs>
          <w:tab w:val="left" w:pos="7300"/>
        </w:tabs>
        <w:jc w:val="both"/>
      </w:pPr>
      <w:r>
        <w:t xml:space="preserve">We collect data about you in a variety of </w:t>
      </w:r>
      <w:r w:rsidR="004B763A">
        <w:t>ways,</w:t>
      </w:r>
      <w:r>
        <w:t xml:space="preserve"> and this will usually start when we undertake a recruitment exercise where we will collect the data from you directly.  This includes the information you include on </w:t>
      </w:r>
      <w:r w:rsidR="3520744F">
        <w:t xml:space="preserve">your </w:t>
      </w:r>
      <w:r>
        <w:t>application form</w:t>
      </w:r>
      <w:r w:rsidR="7443ECAE">
        <w:t>.</w:t>
      </w:r>
      <w:r>
        <w:t xml:space="preserve">  Further information will be collected directly from you when you </w:t>
      </w:r>
      <w:r w:rsidR="76AD9A0C">
        <w:t xml:space="preserve">start your </w:t>
      </w:r>
      <w:r w:rsidR="00972E92">
        <w:t>T</w:t>
      </w:r>
      <w:r w:rsidR="76AD9A0C">
        <w:t xml:space="preserve">rusteeship. </w:t>
      </w:r>
      <w:r>
        <w:t xml:space="preserve">Other details are collected directly from you in the form of </w:t>
      </w:r>
      <w:r w:rsidR="00972E92">
        <w:t xml:space="preserve">ID </w:t>
      </w:r>
      <w:r>
        <w:t xml:space="preserve">documentation such as your driving licence, passport or other </w:t>
      </w:r>
      <w:r w:rsidR="624A50F4">
        <w:t>forms of ID.</w:t>
      </w:r>
    </w:p>
    <w:p w14:paraId="67F5D601" w14:textId="77777777" w:rsidR="000512DE" w:rsidRDefault="000512DE" w:rsidP="000512DE">
      <w:pPr>
        <w:pStyle w:val="NoSpacing"/>
        <w:tabs>
          <w:tab w:val="left" w:pos="7300"/>
        </w:tabs>
        <w:jc w:val="both"/>
      </w:pPr>
    </w:p>
    <w:p w14:paraId="67F5D602" w14:textId="03300A9E" w:rsidR="000512DE" w:rsidRPr="00972E92" w:rsidRDefault="00B53A15" w:rsidP="220E19F4">
      <w:pPr>
        <w:pStyle w:val="NoSpacing"/>
        <w:tabs>
          <w:tab w:val="left" w:pos="7300"/>
        </w:tabs>
        <w:jc w:val="both"/>
      </w:pPr>
      <w:r>
        <w:lastRenderedPageBreak/>
        <w:t>In some cases, we will collect</w:t>
      </w:r>
      <w:r w:rsidR="000512DE">
        <w:t xml:space="preserve"> data about you from third parties, such as </w:t>
      </w:r>
      <w:r w:rsidR="000512DE" w:rsidRPr="00972E92">
        <w:t>former employers when gathering references or the Disclosure and Barring Service.</w:t>
      </w:r>
    </w:p>
    <w:p w14:paraId="67F5D603" w14:textId="77777777" w:rsidR="000512DE" w:rsidRDefault="000512DE" w:rsidP="000512DE">
      <w:pPr>
        <w:pStyle w:val="NoSpacing"/>
        <w:tabs>
          <w:tab w:val="left" w:pos="7300"/>
        </w:tabs>
        <w:jc w:val="both"/>
      </w:pPr>
    </w:p>
    <w:p w14:paraId="670B5044" w14:textId="3B8D186C" w:rsidR="0038744B" w:rsidRDefault="001E01D4" w:rsidP="0038744B">
      <w:pPr>
        <w:pStyle w:val="NoSpacing"/>
        <w:jc w:val="both"/>
      </w:pPr>
      <w:r>
        <w:t xml:space="preserve">Data is stored </w:t>
      </w:r>
      <w:r w:rsidR="006B0C0C">
        <w:t>electronically on SharePoint</w:t>
      </w:r>
      <w:r w:rsidR="004E3D8A">
        <w:t xml:space="preserve"> and</w:t>
      </w:r>
      <w:r w:rsidR="000F3B25">
        <w:t xml:space="preserve"> in a secure HR </w:t>
      </w:r>
      <w:r w:rsidR="00CF5EB9">
        <w:t>system which</w:t>
      </w:r>
      <w:r w:rsidR="0038744B">
        <w:t xml:space="preserve"> is authorised access only</w:t>
      </w:r>
      <w:r w:rsidR="000F3B25">
        <w:t>.</w:t>
      </w:r>
      <w:r w:rsidR="0038744B">
        <w:t xml:space="preserve"> </w:t>
      </w:r>
    </w:p>
    <w:p w14:paraId="38133A16" w14:textId="77777777" w:rsidR="0038744B" w:rsidRDefault="0038744B" w:rsidP="0038744B">
      <w:pPr>
        <w:pStyle w:val="NoSpacing"/>
        <w:jc w:val="both"/>
      </w:pPr>
    </w:p>
    <w:p w14:paraId="67F5D606" w14:textId="4D3BE9C4" w:rsidR="007A6784" w:rsidRDefault="00787E6A" w:rsidP="000512DE">
      <w:pPr>
        <w:pStyle w:val="NoSpacing"/>
        <w:tabs>
          <w:tab w:val="left" w:pos="7300"/>
        </w:tabs>
        <w:jc w:val="both"/>
      </w:pPr>
      <w:r w:rsidRPr="220E19F4">
        <w:rPr>
          <w:b/>
          <w:bCs/>
        </w:rPr>
        <w:t>WHY WE PROCESS YOUR DATA</w:t>
      </w:r>
    </w:p>
    <w:p w14:paraId="71A327DF" w14:textId="3EF4EFCF" w:rsidR="220E19F4" w:rsidRDefault="220E19F4" w:rsidP="220E19F4">
      <w:pPr>
        <w:pStyle w:val="NoSpacing"/>
        <w:tabs>
          <w:tab w:val="left" w:pos="7300"/>
        </w:tabs>
        <w:jc w:val="both"/>
        <w:rPr>
          <w:b/>
          <w:bCs/>
        </w:rPr>
      </w:pPr>
    </w:p>
    <w:p w14:paraId="1CFEF1BA" w14:textId="7AE5AA19" w:rsidR="4DC80FF3" w:rsidRDefault="4DC80FF3" w:rsidP="00956D39">
      <w:pPr>
        <w:pStyle w:val="ListParagraph"/>
        <w:numPr>
          <w:ilvl w:val="0"/>
          <w:numId w:val="1"/>
        </w:numPr>
        <w:shd w:val="clear" w:color="auto" w:fill="FFFFFF" w:themeFill="background1"/>
        <w:spacing w:after="0" w:line="240" w:lineRule="auto"/>
        <w:ind w:left="448" w:hanging="357"/>
        <w:jc w:val="both"/>
        <w:rPr>
          <w:rFonts w:eastAsiaTheme="minorEastAsia"/>
          <w:color w:val="0A0A0A"/>
        </w:rPr>
      </w:pPr>
      <w:r w:rsidRPr="220E19F4">
        <w:rPr>
          <w:rFonts w:eastAsiaTheme="minorEastAsia"/>
          <w:b/>
          <w:bCs/>
          <w:color w:val="0A0A0A"/>
        </w:rPr>
        <w:t>Legitimate interests:</w:t>
      </w:r>
      <w:r w:rsidRPr="220E19F4">
        <w:rPr>
          <w:rFonts w:eastAsiaTheme="minorEastAsia"/>
          <w:color w:val="0A0A0A"/>
        </w:rPr>
        <w:t xml:space="preserve"> This is the primary basis for collecting and processing a trustee's personal data for the day-to-day running of the charity. It can include sharing information relevant to governance, communicating with trustees, and using their expertise for the benefit of the charity. </w:t>
      </w:r>
    </w:p>
    <w:p w14:paraId="7746883A" w14:textId="6A56A3E5" w:rsidR="4DC80FF3" w:rsidRDefault="4DC80FF3" w:rsidP="00956D39">
      <w:pPr>
        <w:pStyle w:val="ListParagraph"/>
        <w:numPr>
          <w:ilvl w:val="0"/>
          <w:numId w:val="1"/>
        </w:numPr>
        <w:shd w:val="clear" w:color="auto" w:fill="FFFFFF" w:themeFill="background1"/>
        <w:spacing w:after="0" w:line="240" w:lineRule="auto"/>
        <w:ind w:left="448" w:hanging="357"/>
        <w:jc w:val="both"/>
        <w:rPr>
          <w:rFonts w:eastAsiaTheme="minorEastAsia"/>
          <w:color w:val="0A0A0A"/>
        </w:rPr>
      </w:pPr>
      <w:r w:rsidRPr="220E19F4">
        <w:rPr>
          <w:rFonts w:eastAsiaTheme="minorEastAsia"/>
          <w:b/>
          <w:bCs/>
          <w:color w:val="0A0A0A"/>
        </w:rPr>
        <w:t>Contractual obligation:</w:t>
      </w:r>
      <w:r w:rsidRPr="220E19F4">
        <w:rPr>
          <w:rFonts w:eastAsiaTheme="minorEastAsia"/>
          <w:color w:val="0A0A0A"/>
        </w:rPr>
        <w:t xml:space="preserve"> This may apply if the charity has a formal contract with the trustee that requires the collection of certain data. </w:t>
      </w:r>
    </w:p>
    <w:p w14:paraId="456AB33A" w14:textId="1C294454" w:rsidR="4DC80FF3" w:rsidRDefault="4DC80FF3" w:rsidP="00956D39">
      <w:pPr>
        <w:pStyle w:val="ListParagraph"/>
        <w:numPr>
          <w:ilvl w:val="0"/>
          <w:numId w:val="1"/>
        </w:numPr>
        <w:shd w:val="clear" w:color="auto" w:fill="FFFFFF" w:themeFill="background1"/>
        <w:spacing w:after="0" w:line="240" w:lineRule="auto"/>
        <w:ind w:left="448" w:hanging="357"/>
        <w:jc w:val="both"/>
        <w:rPr>
          <w:rFonts w:eastAsiaTheme="minorEastAsia"/>
          <w:color w:val="0A0A0A"/>
        </w:rPr>
      </w:pPr>
      <w:r w:rsidRPr="220E19F4">
        <w:rPr>
          <w:rFonts w:eastAsiaTheme="minorEastAsia"/>
          <w:b/>
          <w:bCs/>
          <w:color w:val="0A0A0A"/>
        </w:rPr>
        <w:t>Legal obligation:</w:t>
      </w:r>
      <w:r w:rsidRPr="220E19F4">
        <w:rPr>
          <w:rFonts w:eastAsiaTheme="minorEastAsia"/>
          <w:color w:val="0A0A0A"/>
        </w:rPr>
        <w:t xml:space="preserve"> This is applicable when the charity is legally required to collect and retain certain trustee information, such as the details submitted to a regulator like the Charity Commission in England and Wales, or OSCR in Scotland. </w:t>
      </w:r>
    </w:p>
    <w:p w14:paraId="0A9F4603" w14:textId="44F8393F" w:rsidR="4DC80FF3" w:rsidRDefault="4DC80FF3" w:rsidP="00956D39">
      <w:pPr>
        <w:pStyle w:val="ListParagraph"/>
        <w:numPr>
          <w:ilvl w:val="0"/>
          <w:numId w:val="1"/>
        </w:numPr>
        <w:shd w:val="clear" w:color="auto" w:fill="FFFFFF" w:themeFill="background1"/>
        <w:spacing w:after="0" w:line="240" w:lineRule="auto"/>
        <w:ind w:left="448" w:hanging="357"/>
        <w:jc w:val="both"/>
        <w:rPr>
          <w:rFonts w:eastAsiaTheme="minorEastAsia"/>
          <w:color w:val="0A0A0A"/>
        </w:rPr>
      </w:pPr>
      <w:r w:rsidRPr="220E19F4">
        <w:rPr>
          <w:rFonts w:eastAsiaTheme="minorEastAsia"/>
          <w:b/>
          <w:bCs/>
          <w:color w:val="0A0A0A"/>
        </w:rPr>
        <w:t>Consent:</w:t>
      </w:r>
      <w:r w:rsidRPr="220E19F4">
        <w:rPr>
          <w:rFonts w:eastAsiaTheme="minorEastAsia"/>
          <w:color w:val="0A0A0A"/>
        </w:rPr>
        <w:t xml:space="preserve"> While less common for general administrative data, explicit consent is required for processing "special category data" (sensitive personal information) or for secondary purposes like marketing. Consent must be freely given, specific, informed, and unambiguous.</w:t>
      </w:r>
    </w:p>
    <w:p w14:paraId="7EC0F4F1" w14:textId="5BD6C5A0" w:rsidR="220E19F4" w:rsidRDefault="220E19F4" w:rsidP="220E19F4">
      <w:pPr>
        <w:pStyle w:val="NoSpacing"/>
        <w:tabs>
          <w:tab w:val="left" w:pos="7300"/>
        </w:tabs>
        <w:jc w:val="both"/>
        <w:rPr>
          <w:b/>
          <w:bCs/>
        </w:rPr>
      </w:pPr>
    </w:p>
    <w:p w14:paraId="67F5D607" w14:textId="77777777" w:rsidR="007A6784" w:rsidRDefault="007A6784" w:rsidP="000512DE">
      <w:pPr>
        <w:pStyle w:val="NoSpacing"/>
        <w:tabs>
          <w:tab w:val="left" w:pos="7300"/>
        </w:tabs>
        <w:jc w:val="both"/>
      </w:pPr>
      <w:r>
        <w:t>The law on data protection allows us to process your data for certain reasons only:</w:t>
      </w:r>
    </w:p>
    <w:p w14:paraId="4705520F" w14:textId="62658448" w:rsidR="001F5FAA" w:rsidRDefault="007A6784">
      <w:pPr>
        <w:pStyle w:val="NoSpacing"/>
        <w:numPr>
          <w:ilvl w:val="0"/>
          <w:numId w:val="13"/>
        </w:numPr>
        <w:tabs>
          <w:tab w:val="left" w:pos="7300"/>
        </w:tabs>
        <w:jc w:val="both"/>
      </w:pPr>
      <w:proofErr w:type="gramStart"/>
      <w:r>
        <w:t>in order to</w:t>
      </w:r>
      <w:proofErr w:type="gramEnd"/>
      <w:r>
        <w:t xml:space="preserve"> perform the </w:t>
      </w:r>
      <w:r w:rsidR="6E346601">
        <w:t xml:space="preserve">trusteeship </w:t>
      </w:r>
      <w:r>
        <w:t xml:space="preserve">contract that we are </w:t>
      </w:r>
      <w:r w:rsidR="00CF5EB9">
        <w:t>party to</w:t>
      </w:r>
      <w:r w:rsidR="001F5FAA">
        <w:t xml:space="preserve"> </w:t>
      </w:r>
    </w:p>
    <w:p w14:paraId="67F5D609" w14:textId="1C7B735C" w:rsidR="007A6784" w:rsidRDefault="007A6784">
      <w:pPr>
        <w:pStyle w:val="NoSpacing"/>
        <w:numPr>
          <w:ilvl w:val="0"/>
          <w:numId w:val="13"/>
        </w:numPr>
        <w:tabs>
          <w:tab w:val="left" w:pos="7300"/>
        </w:tabs>
        <w:jc w:val="both"/>
      </w:pPr>
      <w:proofErr w:type="gramStart"/>
      <w:r>
        <w:t>in order to</w:t>
      </w:r>
      <w:proofErr w:type="gramEnd"/>
      <w:r>
        <w:t xml:space="preserve"> carry out legally required duties</w:t>
      </w:r>
    </w:p>
    <w:p w14:paraId="67F5D60A" w14:textId="77777777" w:rsidR="007A6784" w:rsidRDefault="007A6784" w:rsidP="007A6784">
      <w:pPr>
        <w:pStyle w:val="NoSpacing"/>
        <w:numPr>
          <w:ilvl w:val="0"/>
          <w:numId w:val="13"/>
        </w:numPr>
        <w:tabs>
          <w:tab w:val="left" w:pos="7300"/>
        </w:tabs>
        <w:jc w:val="both"/>
      </w:pPr>
      <w:proofErr w:type="gramStart"/>
      <w:r>
        <w:t>in order for</w:t>
      </w:r>
      <w:proofErr w:type="gramEnd"/>
      <w:r>
        <w:t xml:space="preserve"> us to carry out our legitimate interests</w:t>
      </w:r>
    </w:p>
    <w:p w14:paraId="67F5D60B" w14:textId="77777777" w:rsidR="007A6784" w:rsidRDefault="007A6784" w:rsidP="007A6784">
      <w:pPr>
        <w:pStyle w:val="NoSpacing"/>
        <w:numPr>
          <w:ilvl w:val="0"/>
          <w:numId w:val="13"/>
        </w:numPr>
        <w:tabs>
          <w:tab w:val="left" w:pos="7300"/>
        </w:tabs>
        <w:jc w:val="both"/>
      </w:pPr>
      <w:r>
        <w:t>to protect your interests and</w:t>
      </w:r>
    </w:p>
    <w:p w14:paraId="67F5D60C" w14:textId="77777777" w:rsidR="007A6784" w:rsidRDefault="007A6784" w:rsidP="007A6784">
      <w:pPr>
        <w:pStyle w:val="NoSpacing"/>
        <w:numPr>
          <w:ilvl w:val="0"/>
          <w:numId w:val="13"/>
        </w:numPr>
        <w:tabs>
          <w:tab w:val="left" w:pos="7300"/>
        </w:tabs>
        <w:jc w:val="both"/>
      </w:pPr>
      <w:r>
        <w:t>where something is done in the public interest</w:t>
      </w:r>
    </w:p>
    <w:p w14:paraId="67F5D60D" w14:textId="77777777" w:rsidR="007A6784" w:rsidRDefault="007A6784" w:rsidP="007A6784">
      <w:pPr>
        <w:pStyle w:val="NoSpacing"/>
        <w:tabs>
          <w:tab w:val="left" w:pos="7300"/>
        </w:tabs>
        <w:jc w:val="both"/>
      </w:pPr>
    </w:p>
    <w:p w14:paraId="67F5D610" w14:textId="542C4533" w:rsidR="007A6784" w:rsidRDefault="007A6784" w:rsidP="00DD0293">
      <w:pPr>
        <w:pStyle w:val="NoSpacing"/>
        <w:tabs>
          <w:tab w:val="left" w:pos="7300"/>
        </w:tabs>
        <w:jc w:val="both"/>
      </w:pPr>
      <w:proofErr w:type="gramStart"/>
      <w:r>
        <w:t>All of</w:t>
      </w:r>
      <w:proofErr w:type="gramEnd"/>
      <w:r>
        <w:t xml:space="preserve"> the processing carried out by us falls into one of the permitted reasons.  Generally, we will rely on </w:t>
      </w:r>
      <w:r w:rsidR="009E5559">
        <w:t xml:space="preserve">legitimate interests </w:t>
      </w:r>
      <w:r>
        <w:t>to process your data</w:t>
      </w:r>
      <w:r w:rsidR="00DD0293">
        <w:t>.</w:t>
      </w:r>
    </w:p>
    <w:p w14:paraId="67F5D611" w14:textId="77777777" w:rsidR="007A6784" w:rsidRDefault="007A6784" w:rsidP="007A6784">
      <w:pPr>
        <w:pStyle w:val="NoSpacing"/>
        <w:tabs>
          <w:tab w:val="left" w:pos="7300"/>
        </w:tabs>
        <w:jc w:val="both"/>
      </w:pPr>
    </w:p>
    <w:p w14:paraId="67F5D627" w14:textId="7548CDE3" w:rsidR="00441B20" w:rsidRPr="0007300B" w:rsidRDefault="00787E6A" w:rsidP="00441B20">
      <w:pPr>
        <w:pStyle w:val="NoSpacing"/>
        <w:tabs>
          <w:tab w:val="left" w:pos="7300"/>
        </w:tabs>
        <w:jc w:val="both"/>
      </w:pPr>
      <w:r w:rsidRPr="0007300B">
        <w:rPr>
          <w:b/>
        </w:rPr>
        <w:t>SPECIAL CATEGORIES OF DATA</w:t>
      </w:r>
    </w:p>
    <w:p w14:paraId="67F5D628" w14:textId="3F9BE092" w:rsidR="00441B20" w:rsidRPr="0007300B" w:rsidRDefault="00441B20" w:rsidP="00441B20">
      <w:pPr>
        <w:pStyle w:val="NoSpacing"/>
        <w:tabs>
          <w:tab w:val="left" w:pos="7300"/>
        </w:tabs>
        <w:jc w:val="both"/>
      </w:pPr>
      <w:r w:rsidRPr="0007300B">
        <w:t>Special categories of data are data relating to your:</w:t>
      </w:r>
    </w:p>
    <w:p w14:paraId="67F5D629" w14:textId="77777777" w:rsidR="00441B20" w:rsidRPr="0007300B" w:rsidRDefault="00441B20" w:rsidP="00441B20">
      <w:pPr>
        <w:pStyle w:val="NoSpacing"/>
        <w:numPr>
          <w:ilvl w:val="0"/>
          <w:numId w:val="17"/>
        </w:numPr>
        <w:tabs>
          <w:tab w:val="left" w:pos="7300"/>
        </w:tabs>
        <w:jc w:val="both"/>
      </w:pPr>
      <w:r w:rsidRPr="0007300B">
        <w:t>health</w:t>
      </w:r>
    </w:p>
    <w:p w14:paraId="67F5D62B" w14:textId="77777777" w:rsidR="00441B20" w:rsidRPr="0007300B" w:rsidRDefault="00441B20" w:rsidP="00441B20">
      <w:pPr>
        <w:pStyle w:val="NoSpacing"/>
        <w:numPr>
          <w:ilvl w:val="0"/>
          <w:numId w:val="17"/>
        </w:numPr>
        <w:tabs>
          <w:tab w:val="left" w:pos="7300"/>
        </w:tabs>
        <w:jc w:val="both"/>
      </w:pPr>
      <w:r w:rsidRPr="0007300B">
        <w:t>sexual orientation</w:t>
      </w:r>
    </w:p>
    <w:p w14:paraId="67F5D62C" w14:textId="77777777" w:rsidR="00441B20" w:rsidRPr="0007300B" w:rsidRDefault="00441B20" w:rsidP="00441B20">
      <w:pPr>
        <w:pStyle w:val="NoSpacing"/>
        <w:numPr>
          <w:ilvl w:val="0"/>
          <w:numId w:val="17"/>
        </w:numPr>
        <w:tabs>
          <w:tab w:val="left" w:pos="7300"/>
        </w:tabs>
        <w:jc w:val="both"/>
      </w:pPr>
      <w:r w:rsidRPr="0007300B">
        <w:t>race</w:t>
      </w:r>
    </w:p>
    <w:p w14:paraId="67F5D62D" w14:textId="77777777" w:rsidR="00441B20" w:rsidRPr="0007300B" w:rsidRDefault="00441B20" w:rsidP="00441B20">
      <w:pPr>
        <w:pStyle w:val="NoSpacing"/>
        <w:numPr>
          <w:ilvl w:val="0"/>
          <w:numId w:val="17"/>
        </w:numPr>
        <w:tabs>
          <w:tab w:val="left" w:pos="7300"/>
        </w:tabs>
        <w:jc w:val="both"/>
      </w:pPr>
      <w:r w:rsidRPr="0007300B">
        <w:t>ethnic origin</w:t>
      </w:r>
    </w:p>
    <w:p w14:paraId="67F5D62E" w14:textId="77777777" w:rsidR="00441B20" w:rsidRPr="0007300B" w:rsidRDefault="00441B20" w:rsidP="00441B20">
      <w:pPr>
        <w:pStyle w:val="NoSpacing"/>
        <w:numPr>
          <w:ilvl w:val="0"/>
          <w:numId w:val="17"/>
        </w:numPr>
        <w:tabs>
          <w:tab w:val="left" w:pos="7300"/>
        </w:tabs>
        <w:jc w:val="both"/>
      </w:pPr>
      <w:r w:rsidRPr="0007300B">
        <w:t>political opinion</w:t>
      </w:r>
    </w:p>
    <w:p w14:paraId="67F5D62F" w14:textId="77777777" w:rsidR="00441B20" w:rsidRPr="0007300B" w:rsidRDefault="00441B20" w:rsidP="00441B20">
      <w:pPr>
        <w:pStyle w:val="NoSpacing"/>
        <w:numPr>
          <w:ilvl w:val="0"/>
          <w:numId w:val="17"/>
        </w:numPr>
        <w:tabs>
          <w:tab w:val="left" w:pos="7300"/>
        </w:tabs>
        <w:jc w:val="both"/>
      </w:pPr>
      <w:r w:rsidRPr="0007300B">
        <w:t>religion</w:t>
      </w:r>
    </w:p>
    <w:p w14:paraId="67F5D630" w14:textId="77777777" w:rsidR="00441B20" w:rsidRPr="0007300B" w:rsidRDefault="00441B20" w:rsidP="00441B20">
      <w:pPr>
        <w:pStyle w:val="NoSpacing"/>
        <w:numPr>
          <w:ilvl w:val="0"/>
          <w:numId w:val="17"/>
        </w:numPr>
        <w:tabs>
          <w:tab w:val="left" w:pos="7300"/>
        </w:tabs>
        <w:jc w:val="both"/>
      </w:pPr>
      <w:r w:rsidRPr="0007300B">
        <w:t>trade union membership</w:t>
      </w:r>
    </w:p>
    <w:p w14:paraId="67F5D631" w14:textId="77777777" w:rsidR="00441B20" w:rsidRPr="0007300B" w:rsidRDefault="00441B20" w:rsidP="00441B20">
      <w:pPr>
        <w:pStyle w:val="NoSpacing"/>
        <w:numPr>
          <w:ilvl w:val="0"/>
          <w:numId w:val="17"/>
        </w:numPr>
        <w:tabs>
          <w:tab w:val="left" w:pos="7300"/>
        </w:tabs>
        <w:jc w:val="both"/>
      </w:pPr>
      <w:r w:rsidRPr="0007300B">
        <w:t>genetic and biometric data</w:t>
      </w:r>
    </w:p>
    <w:p w14:paraId="67F5D632" w14:textId="77777777" w:rsidR="00441B20" w:rsidRPr="0007300B" w:rsidRDefault="00441B20" w:rsidP="00441B20">
      <w:pPr>
        <w:pStyle w:val="NoSpacing"/>
        <w:tabs>
          <w:tab w:val="left" w:pos="7300"/>
        </w:tabs>
        <w:jc w:val="both"/>
      </w:pPr>
    </w:p>
    <w:p w14:paraId="67F5D633" w14:textId="5464CCC3" w:rsidR="00441B20" w:rsidRPr="0007300B" w:rsidRDefault="004A6957" w:rsidP="00441B20">
      <w:pPr>
        <w:pStyle w:val="NoSpacing"/>
        <w:tabs>
          <w:tab w:val="left" w:pos="7300"/>
        </w:tabs>
        <w:jc w:val="both"/>
      </w:pPr>
      <w:r w:rsidRPr="0007300B">
        <w:t>W</w:t>
      </w:r>
      <w:r w:rsidR="00441B20" w:rsidRPr="0007300B">
        <w:t>e will process special categories of data when the following applies:</w:t>
      </w:r>
    </w:p>
    <w:p w14:paraId="67F5D634" w14:textId="77777777" w:rsidR="00441B20" w:rsidRPr="0007300B" w:rsidRDefault="00441B20" w:rsidP="00441B20">
      <w:pPr>
        <w:pStyle w:val="NoSpacing"/>
        <w:numPr>
          <w:ilvl w:val="0"/>
          <w:numId w:val="18"/>
        </w:numPr>
        <w:tabs>
          <w:tab w:val="left" w:pos="7300"/>
        </w:tabs>
        <w:jc w:val="both"/>
      </w:pPr>
      <w:r w:rsidRPr="0007300B">
        <w:t>you have given explicit consent to the processing</w:t>
      </w:r>
    </w:p>
    <w:p w14:paraId="67F5D635" w14:textId="79602217" w:rsidR="00441B20" w:rsidRPr="0007300B" w:rsidRDefault="00441B20" w:rsidP="00441B20">
      <w:pPr>
        <w:pStyle w:val="NoSpacing"/>
        <w:numPr>
          <w:ilvl w:val="0"/>
          <w:numId w:val="18"/>
        </w:numPr>
        <w:tabs>
          <w:tab w:val="left" w:pos="7300"/>
        </w:tabs>
        <w:jc w:val="both"/>
      </w:pPr>
      <w:r w:rsidRPr="0007300B">
        <w:t xml:space="preserve">we must process the data </w:t>
      </w:r>
      <w:r w:rsidR="00844F62" w:rsidRPr="0007300B">
        <w:t>to</w:t>
      </w:r>
      <w:r w:rsidRPr="0007300B">
        <w:t xml:space="preserve"> carry out our legal obligations</w:t>
      </w:r>
    </w:p>
    <w:p w14:paraId="67F5D636" w14:textId="77777777" w:rsidR="00441B20" w:rsidRPr="0007300B" w:rsidRDefault="00441B20" w:rsidP="00441B20">
      <w:pPr>
        <w:pStyle w:val="NoSpacing"/>
        <w:numPr>
          <w:ilvl w:val="0"/>
          <w:numId w:val="18"/>
        </w:numPr>
        <w:tabs>
          <w:tab w:val="left" w:pos="7300"/>
        </w:tabs>
        <w:jc w:val="both"/>
      </w:pPr>
      <w:r w:rsidRPr="0007300B">
        <w:t>we must process data for reasons of substantial public interest</w:t>
      </w:r>
    </w:p>
    <w:p w14:paraId="67F5D637" w14:textId="77777777" w:rsidR="00441B20" w:rsidRPr="0007300B" w:rsidRDefault="00441B20" w:rsidP="00441B20">
      <w:pPr>
        <w:pStyle w:val="NoSpacing"/>
        <w:numPr>
          <w:ilvl w:val="0"/>
          <w:numId w:val="18"/>
        </w:numPr>
        <w:tabs>
          <w:tab w:val="left" w:pos="7300"/>
        </w:tabs>
        <w:jc w:val="both"/>
      </w:pPr>
      <w:r w:rsidRPr="0007300B">
        <w:t>you have already made the data public</w:t>
      </w:r>
    </w:p>
    <w:p w14:paraId="67F5D638" w14:textId="77777777" w:rsidR="00441B20" w:rsidRPr="0007300B" w:rsidRDefault="00441B20" w:rsidP="00441B20">
      <w:pPr>
        <w:pStyle w:val="NoSpacing"/>
        <w:tabs>
          <w:tab w:val="left" w:pos="7300"/>
        </w:tabs>
        <w:jc w:val="both"/>
      </w:pPr>
    </w:p>
    <w:p w14:paraId="67F5D639" w14:textId="77777777" w:rsidR="00441B20" w:rsidRPr="0007300B" w:rsidRDefault="00441B20" w:rsidP="00441B20">
      <w:pPr>
        <w:pStyle w:val="NoSpacing"/>
        <w:tabs>
          <w:tab w:val="left" w:pos="7300"/>
        </w:tabs>
        <w:jc w:val="both"/>
      </w:pPr>
      <w:r w:rsidRPr="0007300B">
        <w:t>We will use your special category data:</w:t>
      </w:r>
    </w:p>
    <w:p w14:paraId="67F5D63A" w14:textId="77777777" w:rsidR="00441B20" w:rsidRPr="0007300B" w:rsidRDefault="00441B20" w:rsidP="00441B20">
      <w:pPr>
        <w:pStyle w:val="NoSpacing"/>
        <w:numPr>
          <w:ilvl w:val="0"/>
          <w:numId w:val="19"/>
        </w:numPr>
        <w:tabs>
          <w:tab w:val="left" w:pos="7300"/>
        </w:tabs>
        <w:jc w:val="both"/>
      </w:pPr>
      <w:r w:rsidRPr="0007300B">
        <w:t>for the purposes of equal opportunities monitoring</w:t>
      </w:r>
    </w:p>
    <w:p w14:paraId="67F5D63C" w14:textId="77777777" w:rsidR="00441B20" w:rsidRPr="0007300B" w:rsidRDefault="00441B20" w:rsidP="00441B20">
      <w:pPr>
        <w:pStyle w:val="NoSpacing"/>
        <w:numPr>
          <w:ilvl w:val="0"/>
          <w:numId w:val="19"/>
        </w:numPr>
        <w:tabs>
          <w:tab w:val="left" w:pos="7300"/>
        </w:tabs>
        <w:jc w:val="both"/>
      </w:pPr>
      <w:r w:rsidRPr="0007300B">
        <w:t>to determine reasonable adjustments</w:t>
      </w:r>
    </w:p>
    <w:p w14:paraId="67F5D63D" w14:textId="77777777" w:rsidR="00441B20" w:rsidRDefault="00441B20" w:rsidP="00441B20">
      <w:pPr>
        <w:pStyle w:val="NoSpacing"/>
        <w:tabs>
          <w:tab w:val="left" w:pos="7300"/>
        </w:tabs>
        <w:jc w:val="both"/>
      </w:pPr>
    </w:p>
    <w:p w14:paraId="67F5D63E" w14:textId="41C105F2" w:rsidR="00441B20" w:rsidRDefault="00D966EE" w:rsidP="00441B20">
      <w:pPr>
        <w:pStyle w:val="NoSpacing"/>
        <w:tabs>
          <w:tab w:val="left" w:pos="7300"/>
        </w:tabs>
        <w:jc w:val="both"/>
      </w:pPr>
      <w:r>
        <w:t>W</w:t>
      </w:r>
      <w:r w:rsidR="00841285">
        <w:t xml:space="preserve">e may ask for your consent to allow us to process certain particularly sensitive data.  If this occurs, you will be made fully aware of the reasons for the processing.  As with all cases of seeking consent from you, </w:t>
      </w:r>
      <w:r w:rsidR="00841285">
        <w:lastRenderedPageBreak/>
        <w:t>you will have full control over your decision to give or withhold consent and there will be no consequences where consent is withheld.  Consent, once given, may be withdrawn at any time.  There will be no consequences where consent is withdrawn.</w:t>
      </w:r>
    </w:p>
    <w:p w14:paraId="67F5D63F" w14:textId="77777777" w:rsidR="00841285" w:rsidRDefault="00841285" w:rsidP="00441B20">
      <w:pPr>
        <w:pStyle w:val="NoSpacing"/>
        <w:tabs>
          <w:tab w:val="left" w:pos="7300"/>
        </w:tabs>
        <w:jc w:val="both"/>
      </w:pPr>
    </w:p>
    <w:p w14:paraId="67F5D640" w14:textId="3DA862A1" w:rsidR="00841285" w:rsidRDefault="00787E6A" w:rsidP="00441B20">
      <w:pPr>
        <w:pStyle w:val="NoSpacing"/>
        <w:tabs>
          <w:tab w:val="left" w:pos="7300"/>
        </w:tabs>
        <w:jc w:val="both"/>
      </w:pPr>
      <w:r>
        <w:rPr>
          <w:b/>
        </w:rPr>
        <w:t>CRIMINAL CONVICTION DATA</w:t>
      </w:r>
    </w:p>
    <w:p w14:paraId="67F5D642" w14:textId="33FD3027" w:rsidR="00841285" w:rsidRDefault="00841285" w:rsidP="004B730A">
      <w:pPr>
        <w:pStyle w:val="NoSpacing"/>
        <w:tabs>
          <w:tab w:val="left" w:pos="7300"/>
        </w:tabs>
        <w:jc w:val="both"/>
      </w:pPr>
      <w:r>
        <w:t>We will only collect criminal conviction data where it is appropriate given the nature of your role and where the law permits us.  This data will be collected at the recruitment stage</w:t>
      </w:r>
      <w:r w:rsidR="009F4FAB">
        <w:t xml:space="preserve">.  </w:t>
      </w:r>
      <w:r>
        <w:t xml:space="preserve"> We use criminal conviction data </w:t>
      </w:r>
      <w:r w:rsidR="004B730A">
        <w:t xml:space="preserve">to determine your suitability for a Trustee position. </w:t>
      </w:r>
      <w:r w:rsidR="00E54675">
        <w:t xml:space="preserve"> </w:t>
      </w:r>
    </w:p>
    <w:p w14:paraId="67F5D644" w14:textId="77777777" w:rsidR="00841285" w:rsidRDefault="00841285" w:rsidP="00841285">
      <w:pPr>
        <w:pStyle w:val="NoSpacing"/>
        <w:tabs>
          <w:tab w:val="left" w:pos="7300"/>
        </w:tabs>
        <w:jc w:val="both"/>
      </w:pPr>
    </w:p>
    <w:p w14:paraId="67F5D645" w14:textId="258D1975" w:rsidR="00841285" w:rsidRDefault="00863410" w:rsidP="00841285">
      <w:pPr>
        <w:pStyle w:val="NoSpacing"/>
        <w:tabs>
          <w:tab w:val="left" w:pos="7300"/>
        </w:tabs>
        <w:jc w:val="both"/>
      </w:pPr>
      <w:r>
        <w:t>We rely on the lawful basis</w:t>
      </w:r>
      <w:r w:rsidR="00B53A15">
        <w:t xml:space="preserve"> of</w:t>
      </w:r>
      <w:r>
        <w:t xml:space="preserve"> </w:t>
      </w:r>
      <w:r w:rsidR="003148E2">
        <w:t>the necessity to comply with a legal obligation to which Stay is subject e</w:t>
      </w:r>
      <w:r w:rsidR="0004270F">
        <w:t>.</w:t>
      </w:r>
      <w:r w:rsidR="003148E2">
        <w:t>g. safeguarding,</w:t>
      </w:r>
      <w:r>
        <w:t xml:space="preserve"> to process this data.</w:t>
      </w:r>
    </w:p>
    <w:p w14:paraId="67F5D646" w14:textId="77777777" w:rsidR="00863410" w:rsidRDefault="00863410" w:rsidP="00841285">
      <w:pPr>
        <w:pStyle w:val="NoSpacing"/>
        <w:tabs>
          <w:tab w:val="left" w:pos="7300"/>
        </w:tabs>
        <w:jc w:val="both"/>
      </w:pPr>
    </w:p>
    <w:p w14:paraId="67F5D647" w14:textId="49FCE5AA" w:rsidR="00863410" w:rsidRDefault="00787E6A" w:rsidP="00841285">
      <w:pPr>
        <w:pStyle w:val="NoSpacing"/>
        <w:tabs>
          <w:tab w:val="left" w:pos="7300"/>
        </w:tabs>
        <w:jc w:val="both"/>
      </w:pPr>
      <w:r>
        <w:rPr>
          <w:b/>
        </w:rPr>
        <w:t>IF YOU DO NOT PROVIDE YOUR DATA TO US</w:t>
      </w:r>
    </w:p>
    <w:p w14:paraId="67F5D648" w14:textId="0FDFB9BB" w:rsidR="00863410" w:rsidRDefault="00863410" w:rsidP="00841285">
      <w:pPr>
        <w:pStyle w:val="NoSpacing"/>
        <w:tabs>
          <w:tab w:val="left" w:pos="7300"/>
        </w:tabs>
        <w:jc w:val="both"/>
      </w:pPr>
      <w:r>
        <w:t xml:space="preserve">One of the reasons for processing your data is to allow us to carry out our duties in line with your </w:t>
      </w:r>
      <w:r w:rsidR="00A5340A">
        <w:t xml:space="preserve">Trusteeship. </w:t>
      </w:r>
      <w:r>
        <w:t xml:space="preserve">If you do not provide us with the data needed to do this, we will be unable to perform those duties.  We may also be prevented from confirming, or continuing with, your </w:t>
      </w:r>
      <w:r w:rsidR="00CC6B83">
        <w:t xml:space="preserve">Trusteeship </w:t>
      </w:r>
      <w:r w:rsidR="00EA4E87">
        <w:t xml:space="preserve">with us in relation to our legal obligations if you do not provide us with this information </w:t>
      </w:r>
      <w:r w:rsidR="00C83195">
        <w:t>e.g.</w:t>
      </w:r>
      <w:r w:rsidR="00EA4E87">
        <w:t xml:space="preserve"> confirming your legal status for carrying out your work via a criminal records check.</w:t>
      </w:r>
    </w:p>
    <w:p w14:paraId="67F5D649" w14:textId="77777777" w:rsidR="00EA4E87" w:rsidRDefault="00EA4E87" w:rsidP="00841285">
      <w:pPr>
        <w:pStyle w:val="NoSpacing"/>
        <w:tabs>
          <w:tab w:val="left" w:pos="7300"/>
        </w:tabs>
        <w:jc w:val="both"/>
      </w:pPr>
    </w:p>
    <w:p w14:paraId="67F5D64A" w14:textId="50E2E92A" w:rsidR="00EA4E87" w:rsidRDefault="00787E6A" w:rsidP="00841285">
      <w:pPr>
        <w:pStyle w:val="NoSpacing"/>
        <w:tabs>
          <w:tab w:val="left" w:pos="7300"/>
        </w:tabs>
        <w:jc w:val="both"/>
      </w:pPr>
      <w:r>
        <w:rPr>
          <w:b/>
        </w:rPr>
        <w:t>SHARING YOUR DATA</w:t>
      </w:r>
    </w:p>
    <w:p w14:paraId="67F5D64B" w14:textId="25E56126" w:rsidR="00EA4E87" w:rsidRDefault="00EA4E87" w:rsidP="00841285">
      <w:pPr>
        <w:pStyle w:val="NoSpacing"/>
        <w:tabs>
          <w:tab w:val="left" w:pos="7300"/>
        </w:tabs>
        <w:jc w:val="both"/>
      </w:pPr>
      <w:r>
        <w:t>Your data will be shared with colleagues within Stay where it is necessary for them to undertake their duties</w:t>
      </w:r>
      <w:r w:rsidR="00284ACD">
        <w:t>; t</w:t>
      </w:r>
      <w:r>
        <w:t>his includes</w:t>
      </w:r>
      <w:r w:rsidR="00284ACD">
        <w:t xml:space="preserve"> </w:t>
      </w:r>
      <w:r>
        <w:t>HR for maintaining personnel records</w:t>
      </w:r>
      <w:r w:rsidR="00284ACD">
        <w:t>.</w:t>
      </w:r>
    </w:p>
    <w:p w14:paraId="67F5D64C" w14:textId="77777777" w:rsidR="00EA4E87" w:rsidRDefault="00EA4E87" w:rsidP="00841285">
      <w:pPr>
        <w:pStyle w:val="NoSpacing"/>
        <w:tabs>
          <w:tab w:val="left" w:pos="7300"/>
        </w:tabs>
        <w:jc w:val="both"/>
      </w:pPr>
    </w:p>
    <w:p w14:paraId="67F5D64D" w14:textId="77777777" w:rsidR="00EA4E87" w:rsidRDefault="00EA4E87" w:rsidP="00841285">
      <w:pPr>
        <w:pStyle w:val="NoSpacing"/>
        <w:tabs>
          <w:tab w:val="left" w:pos="7300"/>
        </w:tabs>
        <w:jc w:val="both"/>
      </w:pPr>
      <w:r>
        <w:t xml:space="preserve">We share your data with third parties </w:t>
      </w:r>
      <w:r w:rsidR="00B53A15">
        <w:t>for the purposes of:</w:t>
      </w:r>
    </w:p>
    <w:p w14:paraId="67F5D64E" w14:textId="4D580975" w:rsidR="00EA4E87" w:rsidRDefault="00DC7D40" w:rsidP="00EA4E87">
      <w:pPr>
        <w:pStyle w:val="NoSpacing"/>
        <w:numPr>
          <w:ilvl w:val="0"/>
          <w:numId w:val="21"/>
        </w:numPr>
        <w:tabs>
          <w:tab w:val="left" w:pos="7300"/>
        </w:tabs>
        <w:jc w:val="both"/>
      </w:pPr>
      <w:r>
        <w:t>R</w:t>
      </w:r>
      <w:r w:rsidR="00EA4E87">
        <w:t xml:space="preserve">eferences </w:t>
      </w:r>
    </w:p>
    <w:p w14:paraId="67F5D64F" w14:textId="77777777" w:rsidR="003148E2" w:rsidRDefault="003148E2" w:rsidP="00EA4E87">
      <w:pPr>
        <w:pStyle w:val="NoSpacing"/>
        <w:numPr>
          <w:ilvl w:val="0"/>
          <w:numId w:val="21"/>
        </w:numPr>
        <w:tabs>
          <w:tab w:val="left" w:pos="7300"/>
        </w:tabs>
        <w:jc w:val="both"/>
      </w:pPr>
      <w:r>
        <w:t>DBS check</w:t>
      </w:r>
      <w:r w:rsidR="00B53A15">
        <w:t>s</w:t>
      </w:r>
    </w:p>
    <w:p w14:paraId="47CAFA40" w14:textId="3080BB51" w:rsidR="007D3E20" w:rsidRDefault="007D3E20" w:rsidP="00EA4E87">
      <w:pPr>
        <w:pStyle w:val="NoSpacing"/>
        <w:numPr>
          <w:ilvl w:val="0"/>
          <w:numId w:val="21"/>
        </w:numPr>
        <w:tabs>
          <w:tab w:val="left" w:pos="7300"/>
        </w:tabs>
        <w:jc w:val="both"/>
      </w:pPr>
      <w:r>
        <w:t xml:space="preserve">Property </w:t>
      </w:r>
      <w:r w:rsidR="00DC7D40">
        <w:t>reasons</w:t>
      </w:r>
    </w:p>
    <w:p w14:paraId="69352582" w14:textId="1966FC58" w:rsidR="00DC7D40" w:rsidRDefault="00DC7D40" w:rsidP="00EA4E87">
      <w:pPr>
        <w:pStyle w:val="NoSpacing"/>
        <w:numPr>
          <w:ilvl w:val="0"/>
          <w:numId w:val="21"/>
        </w:numPr>
        <w:tabs>
          <w:tab w:val="left" w:pos="7300"/>
        </w:tabs>
        <w:jc w:val="both"/>
      </w:pPr>
      <w:r>
        <w:t>Legal matters</w:t>
      </w:r>
    </w:p>
    <w:p w14:paraId="67F5D653" w14:textId="77777777" w:rsidR="00D62BD8" w:rsidRDefault="00D62BD8" w:rsidP="00D62BD8">
      <w:pPr>
        <w:pStyle w:val="NoSpacing"/>
        <w:tabs>
          <w:tab w:val="left" w:pos="7300"/>
        </w:tabs>
        <w:jc w:val="both"/>
      </w:pPr>
    </w:p>
    <w:p w14:paraId="67F5D654" w14:textId="638311F4" w:rsidR="00D62BD8" w:rsidRDefault="00D62BD8" w:rsidP="00D62BD8">
      <w:pPr>
        <w:pStyle w:val="NoSpacing"/>
        <w:tabs>
          <w:tab w:val="left" w:pos="7300"/>
        </w:tabs>
        <w:jc w:val="both"/>
      </w:pPr>
      <w:r>
        <w:t xml:space="preserve">We may also share your data with third parties </w:t>
      </w:r>
      <w:r w:rsidR="00F06C9A">
        <w:t xml:space="preserve">to enable us to </w:t>
      </w:r>
      <w:r>
        <w:t>comply with a legal obligation upon us.</w:t>
      </w:r>
    </w:p>
    <w:p w14:paraId="67F5D655" w14:textId="77777777" w:rsidR="00D62BD8" w:rsidRDefault="00D62BD8" w:rsidP="00D62BD8">
      <w:pPr>
        <w:pStyle w:val="NoSpacing"/>
        <w:tabs>
          <w:tab w:val="left" w:pos="7300"/>
        </w:tabs>
        <w:jc w:val="both"/>
      </w:pPr>
    </w:p>
    <w:p w14:paraId="67F5D658" w14:textId="0C24755B" w:rsidR="00D62BD8" w:rsidRDefault="00787E6A" w:rsidP="00D62BD8">
      <w:pPr>
        <w:pStyle w:val="NoSpacing"/>
        <w:tabs>
          <w:tab w:val="left" w:pos="7300"/>
        </w:tabs>
        <w:jc w:val="both"/>
      </w:pPr>
      <w:r>
        <w:rPr>
          <w:b/>
        </w:rPr>
        <w:t>PROTECTING YOUR DATA</w:t>
      </w:r>
    </w:p>
    <w:p w14:paraId="67F5D659" w14:textId="77777777" w:rsidR="00D62BD8" w:rsidRDefault="00D62BD8" w:rsidP="00D62BD8">
      <w:pPr>
        <w:pStyle w:val="NoSpacing"/>
        <w:tabs>
          <w:tab w:val="left" w:pos="7300"/>
        </w:tabs>
        <w:jc w:val="both"/>
      </w:pPr>
      <w:r>
        <w:t>We are aware of the requirement to ensure your data is protected against accidental loss or disclosure, destruction and abuse.  To guard against such, Stay have implemented policies and procedures including:</w:t>
      </w:r>
    </w:p>
    <w:p w14:paraId="67F5D65A" w14:textId="77777777" w:rsidR="00D62BD8" w:rsidRDefault="00D62BD8" w:rsidP="00D62BD8">
      <w:pPr>
        <w:pStyle w:val="NoSpacing"/>
        <w:numPr>
          <w:ilvl w:val="0"/>
          <w:numId w:val="21"/>
        </w:numPr>
        <w:tabs>
          <w:tab w:val="left" w:pos="7300"/>
        </w:tabs>
        <w:jc w:val="both"/>
      </w:pPr>
      <w:r>
        <w:t>Data Protection Policy (GDPR Compliant)</w:t>
      </w:r>
    </w:p>
    <w:p w14:paraId="67F5D65D" w14:textId="77777777" w:rsidR="00D62BD8" w:rsidRDefault="00D62BD8" w:rsidP="00D62BD8">
      <w:pPr>
        <w:pStyle w:val="NoSpacing"/>
        <w:numPr>
          <w:ilvl w:val="0"/>
          <w:numId w:val="21"/>
        </w:numPr>
        <w:tabs>
          <w:tab w:val="left" w:pos="7300"/>
        </w:tabs>
        <w:jc w:val="both"/>
      </w:pPr>
      <w:r>
        <w:t>Data Transfer Security Policy</w:t>
      </w:r>
    </w:p>
    <w:p w14:paraId="73AD5489" w14:textId="1FA4C769" w:rsidR="00BC1F83" w:rsidRDefault="00BC1F83" w:rsidP="00D62BD8">
      <w:pPr>
        <w:pStyle w:val="NoSpacing"/>
        <w:numPr>
          <w:ilvl w:val="0"/>
          <w:numId w:val="21"/>
        </w:numPr>
        <w:tabs>
          <w:tab w:val="left" w:pos="7300"/>
        </w:tabs>
        <w:jc w:val="both"/>
      </w:pPr>
      <w:r>
        <w:t>Data Retention Policy</w:t>
      </w:r>
    </w:p>
    <w:p w14:paraId="49EE59DD" w14:textId="77777777" w:rsidR="000E1235" w:rsidRDefault="000E1235" w:rsidP="00D62BD8">
      <w:pPr>
        <w:pStyle w:val="NoSpacing"/>
        <w:tabs>
          <w:tab w:val="left" w:pos="7300"/>
        </w:tabs>
        <w:jc w:val="both"/>
      </w:pPr>
    </w:p>
    <w:p w14:paraId="67F5D65F" w14:textId="1E7ECF6D" w:rsidR="00D62BD8" w:rsidRDefault="00D62BD8" w:rsidP="00D62BD8">
      <w:pPr>
        <w:pStyle w:val="NoSpacing"/>
        <w:tabs>
          <w:tab w:val="left" w:pos="7300"/>
        </w:tabs>
        <w:jc w:val="both"/>
      </w:pPr>
      <w:r>
        <w:t xml:space="preserve">Where we share your data with third parties, we provide written instructions to them to ensure that your data </w:t>
      </w:r>
      <w:r w:rsidR="003148E2">
        <w:t>is</w:t>
      </w:r>
      <w:r>
        <w:t xml:space="preserve"> held securely and in line with GDPR requirements.  Third parties must implement appropriate technical and organisational measures to ensure the security of your data.</w:t>
      </w:r>
    </w:p>
    <w:p w14:paraId="67F5D660" w14:textId="77777777" w:rsidR="00D62BD8" w:rsidRDefault="00D62BD8" w:rsidP="00D62BD8">
      <w:pPr>
        <w:pStyle w:val="NoSpacing"/>
        <w:tabs>
          <w:tab w:val="left" w:pos="7300"/>
        </w:tabs>
        <w:jc w:val="both"/>
      </w:pPr>
    </w:p>
    <w:p w14:paraId="67F5D661" w14:textId="1A6BF4F6" w:rsidR="00D62BD8" w:rsidRDefault="00787E6A" w:rsidP="00D62BD8">
      <w:pPr>
        <w:pStyle w:val="NoSpacing"/>
        <w:tabs>
          <w:tab w:val="left" w:pos="7300"/>
        </w:tabs>
        <w:jc w:val="both"/>
      </w:pPr>
      <w:r>
        <w:rPr>
          <w:b/>
        </w:rPr>
        <w:t>HOW LONG WE KEEP YOUR DATA FOR</w:t>
      </w:r>
    </w:p>
    <w:p w14:paraId="67F5D662" w14:textId="3D4082C5" w:rsidR="00D62BD8" w:rsidRDefault="002117DB" w:rsidP="00D62BD8">
      <w:pPr>
        <w:pStyle w:val="NoSpacing"/>
        <w:tabs>
          <w:tab w:val="left" w:pos="7300"/>
        </w:tabs>
        <w:jc w:val="both"/>
      </w:pPr>
      <w:r>
        <w:t xml:space="preserve">In line with data protection principles, we will only keep your data for as long as we need it, which will be at least for the duration of your </w:t>
      </w:r>
      <w:r w:rsidR="00A15C12">
        <w:t xml:space="preserve">Trusteeship </w:t>
      </w:r>
      <w:r>
        <w:t xml:space="preserve">with us and, </w:t>
      </w:r>
      <w:r w:rsidR="003356DB">
        <w:t xml:space="preserve">in the case of personal information, </w:t>
      </w:r>
      <w:r w:rsidR="00A03DF0">
        <w:t xml:space="preserve">3 years </w:t>
      </w:r>
      <w:r w:rsidR="004A7641">
        <w:t>after ceasing as a Trustee</w:t>
      </w:r>
      <w:r w:rsidR="005769CE">
        <w:t>.</w:t>
      </w:r>
    </w:p>
    <w:p w14:paraId="67F5D663" w14:textId="77777777" w:rsidR="002117DB" w:rsidRDefault="002117DB" w:rsidP="00D62BD8">
      <w:pPr>
        <w:pStyle w:val="NoSpacing"/>
        <w:tabs>
          <w:tab w:val="left" w:pos="7300"/>
        </w:tabs>
        <w:jc w:val="both"/>
      </w:pPr>
    </w:p>
    <w:p w14:paraId="67F5D664" w14:textId="57E1F834" w:rsidR="002117DB" w:rsidRDefault="00787E6A" w:rsidP="00D62BD8">
      <w:pPr>
        <w:pStyle w:val="NoSpacing"/>
        <w:tabs>
          <w:tab w:val="left" w:pos="7300"/>
        </w:tabs>
        <w:jc w:val="both"/>
      </w:pPr>
      <w:r>
        <w:rPr>
          <w:b/>
        </w:rPr>
        <w:t>AUTOMATED DECISION MAKING</w:t>
      </w:r>
    </w:p>
    <w:p w14:paraId="67F5D665" w14:textId="6F350435" w:rsidR="002117DB" w:rsidRDefault="002117DB" w:rsidP="00D62BD8">
      <w:pPr>
        <w:pStyle w:val="NoSpacing"/>
        <w:tabs>
          <w:tab w:val="left" w:pos="7300"/>
        </w:tabs>
        <w:jc w:val="both"/>
      </w:pPr>
      <w:r>
        <w:t xml:space="preserve">No decision will be made about you solely </w:t>
      </w:r>
      <w:r w:rsidR="001E542B">
        <w:t>based on</w:t>
      </w:r>
      <w:r>
        <w:t xml:space="preserve"> automated decision making (where a decision is taken about you using an electronic system without human involvement) which has a significant impact on you.</w:t>
      </w:r>
    </w:p>
    <w:p w14:paraId="67F5D666" w14:textId="77777777" w:rsidR="002117DB" w:rsidRDefault="002117DB" w:rsidP="00D62BD8">
      <w:pPr>
        <w:pStyle w:val="NoSpacing"/>
        <w:tabs>
          <w:tab w:val="left" w:pos="7300"/>
        </w:tabs>
        <w:jc w:val="both"/>
      </w:pPr>
    </w:p>
    <w:p w14:paraId="67F5D667" w14:textId="6307AF9D" w:rsidR="002117DB" w:rsidRDefault="00787E6A" w:rsidP="00D62BD8">
      <w:pPr>
        <w:pStyle w:val="NoSpacing"/>
        <w:tabs>
          <w:tab w:val="left" w:pos="7300"/>
        </w:tabs>
        <w:jc w:val="both"/>
      </w:pPr>
      <w:r>
        <w:rPr>
          <w:b/>
        </w:rPr>
        <w:t>YOUR RIGHTS IN RELATION TO YOUR DATA</w:t>
      </w:r>
    </w:p>
    <w:p w14:paraId="67F5D668" w14:textId="77777777" w:rsidR="002117DB" w:rsidRDefault="002117DB" w:rsidP="00D62BD8">
      <w:pPr>
        <w:pStyle w:val="NoSpacing"/>
        <w:tabs>
          <w:tab w:val="left" w:pos="7300"/>
        </w:tabs>
        <w:jc w:val="both"/>
      </w:pPr>
      <w:r>
        <w:t xml:space="preserve">The law on data protection gives you certain rights in relation to the data we hold </w:t>
      </w:r>
      <w:proofErr w:type="gramStart"/>
      <w:r>
        <w:t>on</w:t>
      </w:r>
      <w:proofErr w:type="gramEnd"/>
      <w:r>
        <w:t xml:space="preserve"> you.  These are:</w:t>
      </w:r>
    </w:p>
    <w:p w14:paraId="67F5D669" w14:textId="77777777" w:rsidR="002117DB" w:rsidRDefault="002117DB" w:rsidP="002117DB">
      <w:pPr>
        <w:pStyle w:val="NoSpacing"/>
        <w:numPr>
          <w:ilvl w:val="0"/>
          <w:numId w:val="22"/>
        </w:numPr>
        <w:tabs>
          <w:tab w:val="left" w:pos="7300"/>
        </w:tabs>
        <w:jc w:val="both"/>
      </w:pPr>
      <w:r>
        <w:lastRenderedPageBreak/>
        <w:t>the right to be informed.  This means that we must tell you how we use your data, and this is the purpose of this privacy notice</w:t>
      </w:r>
    </w:p>
    <w:p w14:paraId="67F5D66A" w14:textId="4BC10BEA" w:rsidR="002117DB" w:rsidRDefault="002117DB" w:rsidP="002117DB">
      <w:pPr>
        <w:pStyle w:val="NoSpacing"/>
        <w:numPr>
          <w:ilvl w:val="0"/>
          <w:numId w:val="22"/>
        </w:numPr>
        <w:tabs>
          <w:tab w:val="left" w:pos="7300"/>
        </w:tabs>
        <w:jc w:val="both"/>
      </w:pPr>
      <w:r>
        <w:t xml:space="preserve">the right of access.  You have the right to access the data that we hold </w:t>
      </w:r>
      <w:proofErr w:type="gramStart"/>
      <w:r>
        <w:t>on</w:t>
      </w:r>
      <w:proofErr w:type="gramEnd"/>
      <w:r>
        <w:t xml:space="preserve"> you.  To do so, you should make a subject access request.  </w:t>
      </w:r>
    </w:p>
    <w:p w14:paraId="67F5D66B" w14:textId="7DEBCD0F" w:rsidR="002117DB" w:rsidRDefault="002117DB" w:rsidP="002117DB">
      <w:pPr>
        <w:pStyle w:val="NoSpacing"/>
        <w:numPr>
          <w:ilvl w:val="0"/>
          <w:numId w:val="22"/>
        </w:numPr>
        <w:tabs>
          <w:tab w:val="left" w:pos="7300"/>
        </w:tabs>
        <w:jc w:val="both"/>
      </w:pPr>
      <w:r>
        <w:t xml:space="preserve">the right for any inaccuracies to be corrected.  If any data that we hold about you is incomplete or inaccurate, you </w:t>
      </w:r>
      <w:r w:rsidR="001E542B">
        <w:t>can</w:t>
      </w:r>
      <w:r>
        <w:t xml:space="preserve"> require us to correct it</w:t>
      </w:r>
    </w:p>
    <w:p w14:paraId="67F5D66C" w14:textId="77777777" w:rsidR="002117DB" w:rsidRDefault="002117DB" w:rsidP="002117DB">
      <w:pPr>
        <w:pStyle w:val="NoSpacing"/>
        <w:numPr>
          <w:ilvl w:val="0"/>
          <w:numId w:val="22"/>
        </w:numPr>
        <w:tabs>
          <w:tab w:val="left" w:pos="7300"/>
        </w:tabs>
        <w:jc w:val="both"/>
      </w:pPr>
      <w:r>
        <w:t>the right to have information deleted.  If you would like us to stop processing your data, you have the right to ask us to delete it from our systems where you believe there is no reason for us to continue processing it</w:t>
      </w:r>
    </w:p>
    <w:p w14:paraId="67F5D66D" w14:textId="77777777" w:rsidR="002117DB" w:rsidRDefault="002117DB" w:rsidP="002117DB">
      <w:pPr>
        <w:pStyle w:val="NoSpacing"/>
        <w:numPr>
          <w:ilvl w:val="0"/>
          <w:numId w:val="22"/>
        </w:numPr>
        <w:tabs>
          <w:tab w:val="left" w:pos="7300"/>
        </w:tabs>
        <w:jc w:val="both"/>
      </w:pPr>
      <w:r>
        <w:t>the right to restrict the processing of the data.  For example, if you believe the data we hold is incorrect, we will stop processing the data (whilst still holding it) until we have ensured that the data is correct</w:t>
      </w:r>
    </w:p>
    <w:p w14:paraId="67F5D66E" w14:textId="77777777" w:rsidR="002117DB" w:rsidRDefault="002117DB" w:rsidP="002117DB">
      <w:pPr>
        <w:pStyle w:val="NoSpacing"/>
        <w:numPr>
          <w:ilvl w:val="0"/>
          <w:numId w:val="22"/>
        </w:numPr>
        <w:tabs>
          <w:tab w:val="left" w:pos="7300"/>
        </w:tabs>
        <w:jc w:val="both"/>
      </w:pPr>
      <w:r>
        <w:t xml:space="preserve">the right to portability.  You may transfer the data that we hold </w:t>
      </w:r>
      <w:proofErr w:type="gramStart"/>
      <w:r>
        <w:t>on</w:t>
      </w:r>
      <w:proofErr w:type="gramEnd"/>
      <w:r>
        <w:t xml:space="preserve"> you for your own purposes</w:t>
      </w:r>
    </w:p>
    <w:p w14:paraId="67F5D66F" w14:textId="77777777" w:rsidR="002117DB" w:rsidRDefault="002117DB" w:rsidP="002117DB">
      <w:pPr>
        <w:pStyle w:val="NoSpacing"/>
        <w:numPr>
          <w:ilvl w:val="0"/>
          <w:numId w:val="22"/>
        </w:numPr>
        <w:tabs>
          <w:tab w:val="left" w:pos="7300"/>
        </w:tabs>
        <w:jc w:val="both"/>
      </w:pPr>
      <w:r>
        <w:t>the right to object to the inclusion of any information.  You have the right to object to the way we use your data where we are using it for our legitimate interests</w:t>
      </w:r>
    </w:p>
    <w:p w14:paraId="67F5D670" w14:textId="77777777" w:rsidR="002117DB" w:rsidRDefault="002117DB" w:rsidP="002117DB">
      <w:pPr>
        <w:pStyle w:val="NoSpacing"/>
        <w:numPr>
          <w:ilvl w:val="0"/>
          <w:numId w:val="22"/>
        </w:numPr>
        <w:tabs>
          <w:tab w:val="left" w:pos="7300"/>
        </w:tabs>
        <w:jc w:val="both"/>
      </w:pPr>
      <w:r>
        <w:t>the right to regulate any automated decision-making and profiling of personal data.  You have a right not to be subject to automated decision making in a way that adversely affects your legal rights.</w:t>
      </w:r>
    </w:p>
    <w:p w14:paraId="67F5D671" w14:textId="77777777" w:rsidR="002117DB" w:rsidRDefault="002117DB" w:rsidP="002117DB">
      <w:pPr>
        <w:pStyle w:val="NoSpacing"/>
        <w:tabs>
          <w:tab w:val="left" w:pos="7300"/>
        </w:tabs>
        <w:jc w:val="both"/>
      </w:pPr>
    </w:p>
    <w:p w14:paraId="31B55B23" w14:textId="77777777" w:rsidR="00932B3C" w:rsidRPr="00932B3C" w:rsidRDefault="00932B3C" w:rsidP="002117DB">
      <w:pPr>
        <w:pStyle w:val="NoSpacing"/>
        <w:tabs>
          <w:tab w:val="left" w:pos="7300"/>
        </w:tabs>
        <w:jc w:val="both"/>
        <w:rPr>
          <w:b/>
          <w:bCs/>
        </w:rPr>
      </w:pPr>
      <w:r w:rsidRPr="00932B3C">
        <w:rPr>
          <w:b/>
          <w:bCs/>
        </w:rPr>
        <w:t>Withdrawal of Consent</w:t>
      </w:r>
    </w:p>
    <w:p w14:paraId="67F5D672" w14:textId="1A866AA1" w:rsidR="002117DB" w:rsidRDefault="002117DB" w:rsidP="002117DB">
      <w:pPr>
        <w:pStyle w:val="NoSpacing"/>
        <w:tabs>
          <w:tab w:val="left" w:pos="7300"/>
        </w:tabs>
        <w:jc w:val="both"/>
      </w:pPr>
      <w: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67F5D673" w14:textId="77777777" w:rsidR="00523EF3" w:rsidRDefault="00523EF3" w:rsidP="002117DB">
      <w:pPr>
        <w:pStyle w:val="NoSpacing"/>
        <w:tabs>
          <w:tab w:val="left" w:pos="7300"/>
        </w:tabs>
        <w:jc w:val="both"/>
      </w:pPr>
    </w:p>
    <w:p w14:paraId="67F5D674" w14:textId="1EDCEAD0" w:rsidR="00523EF3" w:rsidRDefault="00523EF3" w:rsidP="002117DB">
      <w:pPr>
        <w:pStyle w:val="NoSpacing"/>
        <w:tabs>
          <w:tab w:val="left" w:pos="7300"/>
        </w:tabs>
        <w:jc w:val="both"/>
      </w:pPr>
      <w:r>
        <w:t xml:space="preserve">If you wish to exercise any of the rights explained above, please contact </w:t>
      </w:r>
      <w:r w:rsidR="00C3633E">
        <w:t>the Data Protection Lead</w:t>
      </w:r>
      <w:r w:rsidR="0000057A">
        <w:t xml:space="preserve"> on 01952 291904 or email </w:t>
      </w:r>
      <w:r w:rsidR="00C431FB">
        <w:t>mikeholt@staytelford.co.uk</w:t>
      </w:r>
    </w:p>
    <w:p w14:paraId="67F5D675" w14:textId="77777777" w:rsidR="0000057A" w:rsidRDefault="0000057A" w:rsidP="002117DB">
      <w:pPr>
        <w:pStyle w:val="NoSpacing"/>
        <w:tabs>
          <w:tab w:val="left" w:pos="7300"/>
        </w:tabs>
        <w:jc w:val="both"/>
      </w:pPr>
    </w:p>
    <w:p w14:paraId="67F5D676" w14:textId="77777777" w:rsidR="0000057A" w:rsidRDefault="0000057A" w:rsidP="002117DB">
      <w:pPr>
        <w:pStyle w:val="NoSpacing"/>
        <w:tabs>
          <w:tab w:val="left" w:pos="7300"/>
        </w:tabs>
        <w:jc w:val="both"/>
      </w:pPr>
      <w:r>
        <w:t xml:space="preserve">For further information on GDPR and your rights please visit the ICO website </w:t>
      </w:r>
      <w:hyperlink r:id="rId12" w:history="1">
        <w:r w:rsidRPr="00D749E6">
          <w:rPr>
            <w:rStyle w:val="Hyperlink"/>
          </w:rPr>
          <w:t>https://ico.org.uk</w:t>
        </w:r>
      </w:hyperlink>
      <w:r>
        <w:t xml:space="preserve">. </w:t>
      </w:r>
    </w:p>
    <w:p w14:paraId="67F5D677" w14:textId="77777777" w:rsidR="00523EF3" w:rsidRDefault="00523EF3" w:rsidP="002117DB">
      <w:pPr>
        <w:pStyle w:val="NoSpacing"/>
        <w:tabs>
          <w:tab w:val="left" w:pos="7300"/>
        </w:tabs>
        <w:jc w:val="both"/>
      </w:pPr>
    </w:p>
    <w:p w14:paraId="67F5D678" w14:textId="77777777" w:rsidR="00523EF3" w:rsidRDefault="00523EF3" w:rsidP="002117DB">
      <w:pPr>
        <w:pStyle w:val="NoSpacing"/>
        <w:tabs>
          <w:tab w:val="left" w:pos="7300"/>
        </w:tabs>
        <w:jc w:val="both"/>
      </w:pPr>
      <w:r>
        <w:rPr>
          <w:b/>
        </w:rPr>
        <w:t>Making a complaint</w:t>
      </w:r>
    </w:p>
    <w:p w14:paraId="67F5D679" w14:textId="77777777" w:rsidR="00523EF3" w:rsidRDefault="00523EF3" w:rsidP="002117DB">
      <w:pPr>
        <w:pStyle w:val="NoSpacing"/>
        <w:tabs>
          <w:tab w:val="left" w:pos="7300"/>
        </w:tabs>
        <w:jc w:val="both"/>
      </w:pPr>
      <w:r>
        <w:t>The supervisory authority in the UK for data protection matters i</w:t>
      </w:r>
      <w:r w:rsidR="00C64529">
        <w:t>s</w:t>
      </w:r>
      <w:r>
        <w:t xml:space="preserve"> the Information Commissioner</w:t>
      </w:r>
      <w:r w:rsidR="0000057A">
        <w:t>’s Office</w:t>
      </w:r>
      <w:r>
        <w:t xml:space="preserve"> (ICO).  If you think your data protection rights have been breached in any way by us, you are able to make a complaint to the ICO</w:t>
      </w:r>
      <w:r w:rsidR="0000057A">
        <w:t xml:space="preserve"> either by telephoning 0303 123 1113 or by starting a live chat on the ICO’s website at </w:t>
      </w:r>
      <w:hyperlink r:id="rId13" w:history="1">
        <w:r w:rsidR="0000057A" w:rsidRPr="00D749E6">
          <w:rPr>
            <w:rStyle w:val="Hyperlink"/>
          </w:rPr>
          <w:t>https://ico.org.uk/concerns/</w:t>
        </w:r>
      </w:hyperlink>
      <w:r w:rsidR="0000057A">
        <w:t>.</w:t>
      </w:r>
    </w:p>
    <w:p w14:paraId="67F5D67A" w14:textId="77777777" w:rsidR="0000057A" w:rsidRDefault="0000057A" w:rsidP="002117DB">
      <w:pPr>
        <w:pStyle w:val="NoSpacing"/>
        <w:tabs>
          <w:tab w:val="left" w:pos="7300"/>
        </w:tabs>
        <w:jc w:val="both"/>
      </w:pPr>
    </w:p>
    <w:p w14:paraId="67F5D67B" w14:textId="13D1DFDB" w:rsidR="00523EF3" w:rsidRDefault="00523EF3" w:rsidP="002117DB">
      <w:pPr>
        <w:pStyle w:val="NoSpacing"/>
        <w:tabs>
          <w:tab w:val="left" w:pos="7300"/>
        </w:tabs>
        <w:jc w:val="both"/>
      </w:pPr>
      <w:r w:rsidRPr="008F3E49">
        <w:rPr>
          <w:b/>
        </w:rPr>
        <w:t xml:space="preserve">Data Protection </w:t>
      </w:r>
      <w:r w:rsidR="007F14C5" w:rsidRPr="008F3E49">
        <w:rPr>
          <w:b/>
        </w:rPr>
        <w:t>Lead</w:t>
      </w:r>
      <w:r>
        <w:rPr>
          <w:b/>
        </w:rPr>
        <w:t xml:space="preserve"> </w:t>
      </w:r>
    </w:p>
    <w:p w14:paraId="67F5D67C" w14:textId="423FF917" w:rsidR="00523EF3" w:rsidRDefault="00523EF3" w:rsidP="002117DB">
      <w:pPr>
        <w:pStyle w:val="NoSpacing"/>
        <w:tabs>
          <w:tab w:val="left" w:pos="7300"/>
        </w:tabs>
        <w:jc w:val="both"/>
      </w:pPr>
      <w:r>
        <w:t xml:space="preserve">Stay’s Data Protection </w:t>
      </w:r>
      <w:r w:rsidR="0004270F">
        <w:t>Lead</w:t>
      </w:r>
      <w:r>
        <w:t xml:space="preserve"> is </w:t>
      </w:r>
      <w:r w:rsidR="008C1C86">
        <w:t>Mike Holt</w:t>
      </w:r>
      <w:r w:rsidR="00E67A76">
        <w:t xml:space="preserve"> </w:t>
      </w:r>
      <w:r w:rsidR="0000057A">
        <w:t>who</w:t>
      </w:r>
      <w:r>
        <w:t xml:space="preserve"> can be contacted at </w:t>
      </w:r>
      <w:r w:rsidR="0004637B">
        <w:t>mike</w:t>
      </w:r>
      <w:r w:rsidR="00C431FB">
        <w:t>holt@staytelford.co.uk</w:t>
      </w:r>
    </w:p>
    <w:p w14:paraId="67F5D67D" w14:textId="77777777" w:rsidR="00FC753D" w:rsidRDefault="00FC753D" w:rsidP="00012B69">
      <w:pPr>
        <w:pStyle w:val="NoSpacing"/>
        <w:tabs>
          <w:tab w:val="left" w:pos="7300"/>
        </w:tabs>
      </w:pPr>
    </w:p>
    <w:p w14:paraId="67F5D67E" w14:textId="77777777" w:rsidR="0000057A" w:rsidRDefault="0000057A" w:rsidP="00012B69">
      <w:pPr>
        <w:pStyle w:val="NoSpacing"/>
        <w:tabs>
          <w:tab w:val="left" w:pos="7300"/>
        </w:tabs>
      </w:pPr>
      <w:r>
        <w:rPr>
          <w:b/>
        </w:rPr>
        <w:t>Review of this notice</w:t>
      </w:r>
    </w:p>
    <w:p w14:paraId="67F5D67F" w14:textId="3F274A2C" w:rsidR="0000057A" w:rsidRDefault="0000057A" w:rsidP="00012B69">
      <w:pPr>
        <w:pStyle w:val="NoSpacing"/>
        <w:tabs>
          <w:tab w:val="left" w:pos="7300"/>
        </w:tabs>
      </w:pPr>
      <w:r>
        <w:t xml:space="preserve">We keep this notice under regular review.  This notice was last updated in </w:t>
      </w:r>
      <w:r w:rsidR="00C431FB">
        <w:t>October 2025</w:t>
      </w:r>
      <w:r w:rsidR="00A92C82">
        <w:t>.</w:t>
      </w:r>
    </w:p>
    <w:p w14:paraId="67F5D680" w14:textId="77777777" w:rsidR="002274DB" w:rsidRDefault="002274DB" w:rsidP="00012B69">
      <w:pPr>
        <w:pStyle w:val="NoSpacing"/>
        <w:tabs>
          <w:tab w:val="left" w:pos="7300"/>
        </w:tabs>
      </w:pPr>
    </w:p>
    <w:p w14:paraId="4A5356D6" w14:textId="77777777" w:rsidR="00003525" w:rsidRDefault="00003525">
      <w:pPr>
        <w:rPr>
          <w:b/>
        </w:rPr>
      </w:pPr>
      <w:r>
        <w:rPr>
          <w:b/>
        </w:rPr>
        <w:br w:type="page"/>
      </w:r>
    </w:p>
    <w:p w14:paraId="0C103A72" w14:textId="6390EFFB" w:rsidR="00143FB2" w:rsidRDefault="00143FB2" w:rsidP="00143FB2">
      <w:pPr>
        <w:pStyle w:val="NoSpacing"/>
        <w:tabs>
          <w:tab w:val="left" w:pos="7300"/>
        </w:tabs>
        <w:rPr>
          <w:b/>
        </w:rPr>
      </w:pPr>
      <w:r>
        <w:rPr>
          <w:b/>
        </w:rPr>
        <w:lastRenderedPageBreak/>
        <w:t>Declaration</w:t>
      </w:r>
    </w:p>
    <w:p w14:paraId="659ED7BE" w14:textId="77777777" w:rsidR="00143FB2" w:rsidRDefault="00143FB2" w:rsidP="00143FB2">
      <w:pPr>
        <w:pStyle w:val="NoSpacing"/>
        <w:tabs>
          <w:tab w:val="left" w:pos="7300"/>
        </w:tabs>
        <w:rPr>
          <w:b/>
        </w:rPr>
      </w:pPr>
    </w:p>
    <w:p w14:paraId="156CB447" w14:textId="210962DB" w:rsidR="00CC13ED" w:rsidRDefault="00CC13ED" w:rsidP="00CC13ED">
      <w:pPr>
        <w:pStyle w:val="NoSpacing"/>
        <w:tabs>
          <w:tab w:val="left" w:pos="7300"/>
        </w:tabs>
      </w:pPr>
      <w:r w:rsidRPr="00CC13ED">
        <w:t xml:space="preserve">I acknowledge receipt of the </w:t>
      </w:r>
      <w:r>
        <w:t xml:space="preserve">Trustee </w:t>
      </w:r>
      <w:r w:rsidRPr="00CC13ED">
        <w:t xml:space="preserve">Privacy Notice and that I have read </w:t>
      </w:r>
      <w:r>
        <w:t xml:space="preserve">and understand </w:t>
      </w:r>
      <w:r w:rsidRPr="00CC13ED">
        <w:t>it</w:t>
      </w:r>
      <w:r>
        <w:t>.</w:t>
      </w:r>
    </w:p>
    <w:p w14:paraId="3CA5190C" w14:textId="77777777" w:rsidR="00CC13ED" w:rsidRPr="00CC13ED" w:rsidRDefault="00CC13ED" w:rsidP="00CC13ED">
      <w:pPr>
        <w:pStyle w:val="NoSpacing"/>
        <w:tabs>
          <w:tab w:val="left" w:pos="7300"/>
        </w:tabs>
      </w:pPr>
    </w:p>
    <w:p w14:paraId="064CBF65" w14:textId="6C3ED27F" w:rsidR="00CC13ED" w:rsidRPr="00CC13ED" w:rsidRDefault="00CC13ED" w:rsidP="00CC13ED">
      <w:pPr>
        <w:pStyle w:val="NoSpacing"/>
        <w:tabs>
          <w:tab w:val="left" w:pos="7300"/>
        </w:tabs>
      </w:pPr>
      <w:r w:rsidRPr="00CC13ED">
        <w:t>I give consent for Stay to collect</w:t>
      </w:r>
      <w:r>
        <w:t xml:space="preserve">, </w:t>
      </w:r>
      <w:r w:rsidRPr="00CC13ED">
        <w:t xml:space="preserve">store </w:t>
      </w:r>
      <w:r>
        <w:t xml:space="preserve">and process </w:t>
      </w:r>
      <w:r w:rsidRPr="00CC13ED">
        <w:t>my data</w:t>
      </w:r>
      <w:r>
        <w:t>.</w:t>
      </w:r>
    </w:p>
    <w:p w14:paraId="495730A0" w14:textId="77777777" w:rsidR="00CC13ED" w:rsidRPr="00CC13ED" w:rsidRDefault="00CC13ED" w:rsidP="00CC13ED">
      <w:pPr>
        <w:pStyle w:val="NoSpacing"/>
        <w:tabs>
          <w:tab w:val="left" w:pos="7300"/>
        </w:tabs>
      </w:pPr>
      <w:r w:rsidRPr="00CC13ED">
        <w:t> </w:t>
      </w:r>
    </w:p>
    <w:p w14:paraId="30F1470A" w14:textId="3AC6B6AA" w:rsidR="00CC13ED" w:rsidRPr="00CC13ED" w:rsidRDefault="00CC13ED" w:rsidP="00CC13ED">
      <w:pPr>
        <w:pStyle w:val="NoSpacing"/>
        <w:tabs>
          <w:tab w:val="left" w:pos="7300"/>
        </w:tabs>
      </w:pPr>
      <w:r w:rsidRPr="00CC13ED">
        <w:rPr>
          <w:noProof/>
        </w:rPr>
        <w:drawing>
          <wp:inline distT="0" distB="0" distL="0" distR="0" wp14:anchorId="07AFD3DA" wp14:editId="127C0489">
            <wp:extent cx="190500" cy="175260"/>
            <wp:effectExtent l="0" t="0" r="0" b="0"/>
            <wp:docPr id="1889418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CC13ED">
        <w:t>Yes  </w:t>
      </w:r>
    </w:p>
    <w:p w14:paraId="333F071A" w14:textId="77777777" w:rsidR="00CC13ED" w:rsidRPr="00CC13ED" w:rsidRDefault="00CC13ED" w:rsidP="00CC13ED">
      <w:pPr>
        <w:pStyle w:val="NoSpacing"/>
        <w:tabs>
          <w:tab w:val="left" w:pos="7300"/>
        </w:tabs>
      </w:pPr>
      <w:r w:rsidRPr="00CC13ED">
        <w:t> </w:t>
      </w:r>
    </w:p>
    <w:p w14:paraId="14003A54" w14:textId="3F3109CE" w:rsidR="00CC13ED" w:rsidRPr="00CC13ED" w:rsidRDefault="00CC13ED" w:rsidP="00CC13ED">
      <w:pPr>
        <w:pStyle w:val="NoSpacing"/>
        <w:tabs>
          <w:tab w:val="left" w:pos="7300"/>
        </w:tabs>
      </w:pPr>
      <w:r w:rsidRPr="00CC13ED">
        <w:rPr>
          <w:noProof/>
        </w:rPr>
        <w:drawing>
          <wp:inline distT="0" distB="0" distL="0" distR="0" wp14:anchorId="7F5F0A3D" wp14:editId="3433B845">
            <wp:extent cx="190500" cy="175260"/>
            <wp:effectExtent l="0" t="0" r="0" b="0"/>
            <wp:docPr id="1438685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CC13ED">
        <w:t>No</w:t>
      </w:r>
      <w:r w:rsidRPr="00CC13ED">
        <w:tab/>
        <w:t> </w:t>
      </w:r>
    </w:p>
    <w:p w14:paraId="67CA5FBC" w14:textId="77777777" w:rsidR="00CC13ED" w:rsidRPr="00CC13ED" w:rsidRDefault="00CC13ED" w:rsidP="00CC13ED">
      <w:pPr>
        <w:pStyle w:val="NoSpacing"/>
        <w:tabs>
          <w:tab w:val="left" w:pos="7300"/>
        </w:tabs>
      </w:pPr>
      <w:r w:rsidRPr="00CC13ED">
        <w:t> </w:t>
      </w:r>
    </w:p>
    <w:p w14:paraId="59C7AA7A" w14:textId="77777777" w:rsidR="00CC13ED" w:rsidRPr="00CC13ED" w:rsidRDefault="00CC13ED" w:rsidP="00CC13ED">
      <w:pPr>
        <w:pStyle w:val="NoSpacing"/>
        <w:tabs>
          <w:tab w:val="left" w:pos="7300"/>
        </w:tabs>
      </w:pPr>
      <w:r w:rsidRPr="00CC13ED">
        <w:rPr>
          <w:b/>
          <w:bCs/>
        </w:rPr>
        <w:t>Name: </w:t>
      </w:r>
      <w:r w:rsidRPr="00CC13ED">
        <w:t> </w:t>
      </w:r>
    </w:p>
    <w:p w14:paraId="5BE3FBD6" w14:textId="77777777" w:rsidR="00CC13ED" w:rsidRPr="00CC13ED" w:rsidRDefault="00CC13ED" w:rsidP="00CC13ED">
      <w:pPr>
        <w:pStyle w:val="NoSpacing"/>
        <w:tabs>
          <w:tab w:val="left" w:pos="7300"/>
        </w:tabs>
      </w:pPr>
      <w:r w:rsidRPr="00CC13ED">
        <w:t> </w:t>
      </w:r>
    </w:p>
    <w:p w14:paraId="544121B3" w14:textId="77777777" w:rsidR="00CC13ED" w:rsidRPr="00CC13ED" w:rsidRDefault="00CC13ED" w:rsidP="00CC13ED">
      <w:pPr>
        <w:pStyle w:val="NoSpacing"/>
        <w:tabs>
          <w:tab w:val="left" w:pos="7300"/>
        </w:tabs>
      </w:pPr>
      <w:r w:rsidRPr="00CC13ED">
        <w:rPr>
          <w:b/>
          <w:bCs/>
        </w:rPr>
        <w:t>Signed</w:t>
      </w:r>
      <w:r w:rsidRPr="00CC13ED">
        <w:t xml:space="preserve"> __________________________________ </w:t>
      </w:r>
    </w:p>
    <w:p w14:paraId="61B6AB83" w14:textId="77777777" w:rsidR="00CC13ED" w:rsidRPr="00CC13ED" w:rsidRDefault="00CC13ED" w:rsidP="00CC13ED">
      <w:pPr>
        <w:pStyle w:val="NoSpacing"/>
        <w:tabs>
          <w:tab w:val="left" w:pos="7300"/>
        </w:tabs>
      </w:pPr>
      <w:r w:rsidRPr="00CC13ED">
        <w:t> </w:t>
      </w:r>
    </w:p>
    <w:p w14:paraId="37DEB87A" w14:textId="77777777" w:rsidR="00CC13ED" w:rsidRPr="00CC13ED" w:rsidRDefault="00CC13ED" w:rsidP="00CC13ED">
      <w:pPr>
        <w:pStyle w:val="NoSpacing"/>
        <w:tabs>
          <w:tab w:val="left" w:pos="7300"/>
        </w:tabs>
      </w:pPr>
      <w:r w:rsidRPr="00CC13ED">
        <w:rPr>
          <w:b/>
          <w:bCs/>
        </w:rPr>
        <w:t>Date ___________________________________</w:t>
      </w:r>
      <w:r w:rsidRPr="00CC13ED">
        <w:t> </w:t>
      </w:r>
    </w:p>
    <w:p w14:paraId="7657EBC5" w14:textId="77777777" w:rsidR="00CC13ED" w:rsidRPr="00CC13ED" w:rsidRDefault="00CC13ED" w:rsidP="00CC13ED">
      <w:pPr>
        <w:pStyle w:val="NoSpacing"/>
        <w:tabs>
          <w:tab w:val="left" w:pos="7300"/>
        </w:tabs>
      </w:pPr>
      <w:r w:rsidRPr="00CC13ED">
        <w:t> </w:t>
      </w:r>
    </w:p>
    <w:p w14:paraId="67F5D698" w14:textId="25A9FADC" w:rsidR="002274DB" w:rsidRPr="002274DB" w:rsidRDefault="002274DB" w:rsidP="00012B69">
      <w:pPr>
        <w:pStyle w:val="NoSpacing"/>
        <w:tabs>
          <w:tab w:val="left" w:pos="7300"/>
        </w:tabs>
      </w:pPr>
    </w:p>
    <w:sectPr w:rsidR="002274DB" w:rsidRPr="002274DB" w:rsidSect="0000057A">
      <w:footerReference w:type="default" r:id="rId1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22FD" w14:textId="77777777" w:rsidR="00555879" w:rsidRDefault="00555879" w:rsidP="004427CA">
      <w:pPr>
        <w:spacing w:after="0" w:line="240" w:lineRule="auto"/>
      </w:pPr>
      <w:r>
        <w:separator/>
      </w:r>
    </w:p>
  </w:endnote>
  <w:endnote w:type="continuationSeparator" w:id="0">
    <w:p w14:paraId="27E17AA9" w14:textId="77777777" w:rsidR="00555879" w:rsidRDefault="00555879" w:rsidP="004427CA">
      <w:pPr>
        <w:spacing w:after="0" w:line="240" w:lineRule="auto"/>
      </w:pPr>
      <w:r>
        <w:continuationSeparator/>
      </w:r>
    </w:p>
  </w:endnote>
  <w:endnote w:type="continuationNotice" w:id="1">
    <w:p w14:paraId="6D8F4B8E" w14:textId="77777777" w:rsidR="00555879" w:rsidRDefault="00555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36784"/>
      <w:docPartObj>
        <w:docPartGallery w:val="Page Numbers (Bottom of Page)"/>
        <w:docPartUnique/>
      </w:docPartObj>
    </w:sdtPr>
    <w:sdtEndPr>
      <w:rPr>
        <w:noProof/>
        <w:sz w:val="20"/>
        <w:szCs w:val="20"/>
      </w:rPr>
    </w:sdtEndPr>
    <w:sdtContent>
      <w:p w14:paraId="67F5D6A1" w14:textId="77777777" w:rsidR="004427CA" w:rsidRPr="004427CA" w:rsidRDefault="004427CA">
        <w:pPr>
          <w:pStyle w:val="Footer"/>
          <w:jc w:val="right"/>
          <w:rPr>
            <w:sz w:val="20"/>
            <w:szCs w:val="20"/>
          </w:rPr>
        </w:pPr>
        <w:r w:rsidRPr="004427CA">
          <w:rPr>
            <w:sz w:val="20"/>
            <w:szCs w:val="20"/>
          </w:rPr>
          <w:fldChar w:fldCharType="begin"/>
        </w:r>
        <w:r w:rsidRPr="004427CA">
          <w:rPr>
            <w:sz w:val="20"/>
            <w:szCs w:val="20"/>
          </w:rPr>
          <w:instrText xml:space="preserve"> PAGE   \* MERGEFORMAT </w:instrText>
        </w:r>
        <w:r w:rsidRPr="004427CA">
          <w:rPr>
            <w:sz w:val="20"/>
            <w:szCs w:val="20"/>
          </w:rPr>
          <w:fldChar w:fldCharType="separate"/>
        </w:r>
        <w:r w:rsidR="00E67A76">
          <w:rPr>
            <w:noProof/>
            <w:sz w:val="20"/>
            <w:szCs w:val="20"/>
          </w:rPr>
          <w:t>5</w:t>
        </w:r>
        <w:r w:rsidRPr="004427C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7825" w14:textId="77777777" w:rsidR="00555879" w:rsidRDefault="00555879" w:rsidP="004427CA">
      <w:pPr>
        <w:spacing w:after="0" w:line="240" w:lineRule="auto"/>
      </w:pPr>
      <w:r>
        <w:separator/>
      </w:r>
    </w:p>
  </w:footnote>
  <w:footnote w:type="continuationSeparator" w:id="0">
    <w:p w14:paraId="15BC15D8" w14:textId="77777777" w:rsidR="00555879" w:rsidRDefault="00555879" w:rsidP="004427CA">
      <w:pPr>
        <w:spacing w:after="0" w:line="240" w:lineRule="auto"/>
      </w:pPr>
      <w:r>
        <w:continuationSeparator/>
      </w:r>
    </w:p>
  </w:footnote>
  <w:footnote w:type="continuationNotice" w:id="1">
    <w:p w14:paraId="464BB128" w14:textId="77777777" w:rsidR="00555879" w:rsidRDefault="005558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xrznNzRD" int2:invalidationBookmarkName="" int2:hashCode="2z1AWxBnWZjAMC" int2:id="G4bJlKE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F20"/>
    <w:multiLevelType w:val="hybridMultilevel"/>
    <w:tmpl w:val="9AE8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0852"/>
    <w:multiLevelType w:val="hybridMultilevel"/>
    <w:tmpl w:val="E6F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06FC"/>
    <w:multiLevelType w:val="hybridMultilevel"/>
    <w:tmpl w:val="5CD2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0E294"/>
    <w:multiLevelType w:val="hybridMultilevel"/>
    <w:tmpl w:val="E49A73A2"/>
    <w:lvl w:ilvl="0" w:tplc="993C0F2C">
      <w:start w:val="1"/>
      <w:numFmt w:val="bullet"/>
      <w:lvlText w:val=""/>
      <w:lvlJc w:val="left"/>
      <w:pPr>
        <w:ind w:left="720" w:hanging="360"/>
      </w:pPr>
      <w:rPr>
        <w:rFonts w:ascii="Symbol" w:hAnsi="Symbol" w:hint="default"/>
      </w:rPr>
    </w:lvl>
    <w:lvl w:ilvl="1" w:tplc="463CDED0">
      <w:start w:val="1"/>
      <w:numFmt w:val="bullet"/>
      <w:lvlText w:val="o"/>
      <w:lvlJc w:val="left"/>
      <w:pPr>
        <w:ind w:left="1440" w:hanging="360"/>
      </w:pPr>
      <w:rPr>
        <w:rFonts w:ascii="Courier New" w:hAnsi="Courier New" w:hint="default"/>
      </w:rPr>
    </w:lvl>
    <w:lvl w:ilvl="2" w:tplc="7F763E3E">
      <w:start w:val="1"/>
      <w:numFmt w:val="bullet"/>
      <w:lvlText w:val=""/>
      <w:lvlJc w:val="left"/>
      <w:pPr>
        <w:ind w:left="2160" w:hanging="360"/>
      </w:pPr>
      <w:rPr>
        <w:rFonts w:ascii="Wingdings" w:hAnsi="Wingdings" w:hint="default"/>
      </w:rPr>
    </w:lvl>
    <w:lvl w:ilvl="3" w:tplc="2B744DDE">
      <w:start w:val="1"/>
      <w:numFmt w:val="bullet"/>
      <w:lvlText w:val=""/>
      <w:lvlJc w:val="left"/>
      <w:pPr>
        <w:ind w:left="2880" w:hanging="360"/>
      </w:pPr>
      <w:rPr>
        <w:rFonts w:ascii="Symbol" w:hAnsi="Symbol" w:hint="default"/>
      </w:rPr>
    </w:lvl>
    <w:lvl w:ilvl="4" w:tplc="916EBC18">
      <w:start w:val="1"/>
      <w:numFmt w:val="bullet"/>
      <w:lvlText w:val="o"/>
      <w:lvlJc w:val="left"/>
      <w:pPr>
        <w:ind w:left="3600" w:hanging="360"/>
      </w:pPr>
      <w:rPr>
        <w:rFonts w:ascii="Courier New" w:hAnsi="Courier New" w:hint="default"/>
      </w:rPr>
    </w:lvl>
    <w:lvl w:ilvl="5" w:tplc="5B2C0470">
      <w:start w:val="1"/>
      <w:numFmt w:val="bullet"/>
      <w:lvlText w:val=""/>
      <w:lvlJc w:val="left"/>
      <w:pPr>
        <w:ind w:left="4320" w:hanging="360"/>
      </w:pPr>
      <w:rPr>
        <w:rFonts w:ascii="Wingdings" w:hAnsi="Wingdings" w:hint="default"/>
      </w:rPr>
    </w:lvl>
    <w:lvl w:ilvl="6" w:tplc="B26456B0">
      <w:start w:val="1"/>
      <w:numFmt w:val="bullet"/>
      <w:lvlText w:val=""/>
      <w:lvlJc w:val="left"/>
      <w:pPr>
        <w:ind w:left="5040" w:hanging="360"/>
      </w:pPr>
      <w:rPr>
        <w:rFonts w:ascii="Symbol" w:hAnsi="Symbol" w:hint="default"/>
      </w:rPr>
    </w:lvl>
    <w:lvl w:ilvl="7" w:tplc="F376BD58">
      <w:start w:val="1"/>
      <w:numFmt w:val="bullet"/>
      <w:lvlText w:val="o"/>
      <w:lvlJc w:val="left"/>
      <w:pPr>
        <w:ind w:left="5760" w:hanging="360"/>
      </w:pPr>
      <w:rPr>
        <w:rFonts w:ascii="Courier New" w:hAnsi="Courier New" w:hint="default"/>
      </w:rPr>
    </w:lvl>
    <w:lvl w:ilvl="8" w:tplc="8CD43DC2">
      <w:start w:val="1"/>
      <w:numFmt w:val="bullet"/>
      <w:lvlText w:val=""/>
      <w:lvlJc w:val="left"/>
      <w:pPr>
        <w:ind w:left="6480" w:hanging="360"/>
      </w:pPr>
      <w:rPr>
        <w:rFonts w:ascii="Wingdings" w:hAnsi="Wingdings" w:hint="default"/>
      </w:rPr>
    </w:lvl>
  </w:abstractNum>
  <w:abstractNum w:abstractNumId="4" w15:restartNumberingAfterBreak="0">
    <w:nsid w:val="2C7250C6"/>
    <w:multiLevelType w:val="multilevel"/>
    <w:tmpl w:val="0FF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22B42"/>
    <w:multiLevelType w:val="hybridMultilevel"/>
    <w:tmpl w:val="62CE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46936"/>
    <w:multiLevelType w:val="hybridMultilevel"/>
    <w:tmpl w:val="F42C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21AF5"/>
    <w:multiLevelType w:val="hybridMultilevel"/>
    <w:tmpl w:val="D300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E51BC"/>
    <w:multiLevelType w:val="hybridMultilevel"/>
    <w:tmpl w:val="B210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A472D"/>
    <w:multiLevelType w:val="hybridMultilevel"/>
    <w:tmpl w:val="9E00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5631D"/>
    <w:multiLevelType w:val="hybridMultilevel"/>
    <w:tmpl w:val="C066B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6661"/>
    <w:multiLevelType w:val="hybridMultilevel"/>
    <w:tmpl w:val="B38C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BB0"/>
    <w:multiLevelType w:val="hybridMultilevel"/>
    <w:tmpl w:val="CAB4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34B0E"/>
    <w:multiLevelType w:val="hybridMultilevel"/>
    <w:tmpl w:val="2C5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620FA"/>
    <w:multiLevelType w:val="hybridMultilevel"/>
    <w:tmpl w:val="B67E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46EE6"/>
    <w:multiLevelType w:val="hybridMultilevel"/>
    <w:tmpl w:val="77D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A5605"/>
    <w:multiLevelType w:val="hybridMultilevel"/>
    <w:tmpl w:val="6E6E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A7ED4"/>
    <w:multiLevelType w:val="hybridMultilevel"/>
    <w:tmpl w:val="DF74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3152E"/>
    <w:multiLevelType w:val="hybridMultilevel"/>
    <w:tmpl w:val="731C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146F6"/>
    <w:multiLevelType w:val="hybridMultilevel"/>
    <w:tmpl w:val="0662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52733"/>
    <w:multiLevelType w:val="hybridMultilevel"/>
    <w:tmpl w:val="1AD6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776C7"/>
    <w:multiLevelType w:val="hybridMultilevel"/>
    <w:tmpl w:val="DE8E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D3C5B"/>
    <w:multiLevelType w:val="hybridMultilevel"/>
    <w:tmpl w:val="594E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610041">
    <w:abstractNumId w:val="3"/>
  </w:num>
  <w:num w:numId="2" w16cid:durableId="128592722">
    <w:abstractNumId w:val="5"/>
  </w:num>
  <w:num w:numId="3" w16cid:durableId="1829710685">
    <w:abstractNumId w:val="14"/>
  </w:num>
  <w:num w:numId="4" w16cid:durableId="1406074885">
    <w:abstractNumId w:val="15"/>
  </w:num>
  <w:num w:numId="5" w16cid:durableId="1771778180">
    <w:abstractNumId w:val="6"/>
  </w:num>
  <w:num w:numId="6" w16cid:durableId="494732697">
    <w:abstractNumId w:val="10"/>
  </w:num>
  <w:num w:numId="7" w16cid:durableId="2051034290">
    <w:abstractNumId w:val="19"/>
  </w:num>
  <w:num w:numId="8" w16cid:durableId="1592547291">
    <w:abstractNumId w:val="17"/>
  </w:num>
  <w:num w:numId="9" w16cid:durableId="436484141">
    <w:abstractNumId w:val="18"/>
  </w:num>
  <w:num w:numId="10" w16cid:durableId="804391801">
    <w:abstractNumId w:val="2"/>
  </w:num>
  <w:num w:numId="11" w16cid:durableId="470830078">
    <w:abstractNumId w:val="0"/>
  </w:num>
  <w:num w:numId="12" w16cid:durableId="876939236">
    <w:abstractNumId w:val="1"/>
  </w:num>
  <w:num w:numId="13" w16cid:durableId="1772120867">
    <w:abstractNumId w:val="22"/>
  </w:num>
  <w:num w:numId="14" w16cid:durableId="2052992048">
    <w:abstractNumId w:val="21"/>
  </w:num>
  <w:num w:numId="15" w16cid:durableId="1760591085">
    <w:abstractNumId w:val="7"/>
  </w:num>
  <w:num w:numId="16" w16cid:durableId="1221330812">
    <w:abstractNumId w:val="9"/>
  </w:num>
  <w:num w:numId="17" w16cid:durableId="154732231">
    <w:abstractNumId w:val="20"/>
  </w:num>
  <w:num w:numId="18" w16cid:durableId="908152606">
    <w:abstractNumId w:val="16"/>
  </w:num>
  <w:num w:numId="19" w16cid:durableId="927273993">
    <w:abstractNumId w:val="8"/>
  </w:num>
  <w:num w:numId="20" w16cid:durableId="1227228747">
    <w:abstractNumId w:val="13"/>
  </w:num>
  <w:num w:numId="21" w16cid:durableId="1751152832">
    <w:abstractNumId w:val="12"/>
  </w:num>
  <w:num w:numId="22" w16cid:durableId="1471482005">
    <w:abstractNumId w:val="11"/>
  </w:num>
  <w:num w:numId="23" w16cid:durableId="1417483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BB"/>
    <w:rsid w:val="0000057A"/>
    <w:rsid w:val="00000EBE"/>
    <w:rsid w:val="00003525"/>
    <w:rsid w:val="00012B69"/>
    <w:rsid w:val="0001469D"/>
    <w:rsid w:val="000162C7"/>
    <w:rsid w:val="000167F5"/>
    <w:rsid w:val="000233B6"/>
    <w:rsid w:val="0004270F"/>
    <w:rsid w:val="0004637B"/>
    <w:rsid w:val="000512DE"/>
    <w:rsid w:val="0007300B"/>
    <w:rsid w:val="00086612"/>
    <w:rsid w:val="000B292B"/>
    <w:rsid w:val="000C22FC"/>
    <w:rsid w:val="000C4F43"/>
    <w:rsid w:val="000E1235"/>
    <w:rsid w:val="000E544F"/>
    <w:rsid w:val="000F3B25"/>
    <w:rsid w:val="001106DB"/>
    <w:rsid w:val="00123B50"/>
    <w:rsid w:val="00127805"/>
    <w:rsid w:val="00143FB2"/>
    <w:rsid w:val="001E01D4"/>
    <w:rsid w:val="001E542B"/>
    <w:rsid w:val="001E60AA"/>
    <w:rsid w:val="001F5FAA"/>
    <w:rsid w:val="002117DB"/>
    <w:rsid w:val="002274DB"/>
    <w:rsid w:val="00237096"/>
    <w:rsid w:val="0024280C"/>
    <w:rsid w:val="00243C85"/>
    <w:rsid w:val="00257EDE"/>
    <w:rsid w:val="00284ACD"/>
    <w:rsid w:val="002912F2"/>
    <w:rsid w:val="002B386B"/>
    <w:rsid w:val="002D61A8"/>
    <w:rsid w:val="003040E1"/>
    <w:rsid w:val="003148E2"/>
    <w:rsid w:val="003356DB"/>
    <w:rsid w:val="00336D7C"/>
    <w:rsid w:val="00337FF0"/>
    <w:rsid w:val="00352746"/>
    <w:rsid w:val="00362079"/>
    <w:rsid w:val="0038744B"/>
    <w:rsid w:val="003A15AD"/>
    <w:rsid w:val="003D628E"/>
    <w:rsid w:val="003F2560"/>
    <w:rsid w:val="0043091C"/>
    <w:rsid w:val="00441B20"/>
    <w:rsid w:val="004427CA"/>
    <w:rsid w:val="004A6957"/>
    <w:rsid w:val="004A7641"/>
    <w:rsid w:val="004A7D32"/>
    <w:rsid w:val="004B730A"/>
    <w:rsid w:val="004B763A"/>
    <w:rsid w:val="004E020B"/>
    <w:rsid w:val="004E3D8A"/>
    <w:rsid w:val="00501642"/>
    <w:rsid w:val="00504AF7"/>
    <w:rsid w:val="005224CF"/>
    <w:rsid w:val="00523EF3"/>
    <w:rsid w:val="00555879"/>
    <w:rsid w:val="00555EBB"/>
    <w:rsid w:val="00560906"/>
    <w:rsid w:val="00566478"/>
    <w:rsid w:val="005769CE"/>
    <w:rsid w:val="005A0CAB"/>
    <w:rsid w:val="005C676B"/>
    <w:rsid w:val="005E2DC8"/>
    <w:rsid w:val="005E351A"/>
    <w:rsid w:val="005F1672"/>
    <w:rsid w:val="00607CEF"/>
    <w:rsid w:val="00613D0C"/>
    <w:rsid w:val="0062062C"/>
    <w:rsid w:val="00625234"/>
    <w:rsid w:val="00680AB0"/>
    <w:rsid w:val="006A23DB"/>
    <w:rsid w:val="006B0C0C"/>
    <w:rsid w:val="006B40C6"/>
    <w:rsid w:val="006D62F3"/>
    <w:rsid w:val="00736079"/>
    <w:rsid w:val="00757C2E"/>
    <w:rsid w:val="007656FA"/>
    <w:rsid w:val="00780DDC"/>
    <w:rsid w:val="00787E6A"/>
    <w:rsid w:val="007A6784"/>
    <w:rsid w:val="007C3D25"/>
    <w:rsid w:val="007C4F2C"/>
    <w:rsid w:val="007C631A"/>
    <w:rsid w:val="007D3E20"/>
    <w:rsid w:val="007F14C5"/>
    <w:rsid w:val="00812BED"/>
    <w:rsid w:val="00841285"/>
    <w:rsid w:val="00844F62"/>
    <w:rsid w:val="0085420D"/>
    <w:rsid w:val="00863410"/>
    <w:rsid w:val="00883D98"/>
    <w:rsid w:val="008950EF"/>
    <w:rsid w:val="008C1C86"/>
    <w:rsid w:val="008E791F"/>
    <w:rsid w:val="008F3B90"/>
    <w:rsid w:val="008F3E49"/>
    <w:rsid w:val="009049EA"/>
    <w:rsid w:val="00910E75"/>
    <w:rsid w:val="00921078"/>
    <w:rsid w:val="00923DD5"/>
    <w:rsid w:val="00932B3C"/>
    <w:rsid w:val="00934417"/>
    <w:rsid w:val="00956D39"/>
    <w:rsid w:val="00961D53"/>
    <w:rsid w:val="00972E92"/>
    <w:rsid w:val="0098088A"/>
    <w:rsid w:val="00983078"/>
    <w:rsid w:val="009A0CCF"/>
    <w:rsid w:val="009A1BB4"/>
    <w:rsid w:val="009C43B7"/>
    <w:rsid w:val="009E4A6C"/>
    <w:rsid w:val="009E5559"/>
    <w:rsid w:val="009F4FAB"/>
    <w:rsid w:val="00A03DF0"/>
    <w:rsid w:val="00A15C12"/>
    <w:rsid w:val="00A42A39"/>
    <w:rsid w:val="00A5340A"/>
    <w:rsid w:val="00A53EDB"/>
    <w:rsid w:val="00A861C2"/>
    <w:rsid w:val="00A92C82"/>
    <w:rsid w:val="00A94930"/>
    <w:rsid w:val="00AA160F"/>
    <w:rsid w:val="00AA4274"/>
    <w:rsid w:val="00AE3460"/>
    <w:rsid w:val="00AE3574"/>
    <w:rsid w:val="00AE5E89"/>
    <w:rsid w:val="00AF11F1"/>
    <w:rsid w:val="00B53A15"/>
    <w:rsid w:val="00B62624"/>
    <w:rsid w:val="00B65A67"/>
    <w:rsid w:val="00B85721"/>
    <w:rsid w:val="00BC1F83"/>
    <w:rsid w:val="00BD43EC"/>
    <w:rsid w:val="00C17621"/>
    <w:rsid w:val="00C3633E"/>
    <w:rsid w:val="00C431FB"/>
    <w:rsid w:val="00C64529"/>
    <w:rsid w:val="00C77E15"/>
    <w:rsid w:val="00C83195"/>
    <w:rsid w:val="00C93F97"/>
    <w:rsid w:val="00CC13ED"/>
    <w:rsid w:val="00CC6B83"/>
    <w:rsid w:val="00CF5EB9"/>
    <w:rsid w:val="00D2692F"/>
    <w:rsid w:val="00D46B0F"/>
    <w:rsid w:val="00D532E1"/>
    <w:rsid w:val="00D552AD"/>
    <w:rsid w:val="00D557A6"/>
    <w:rsid w:val="00D62BD8"/>
    <w:rsid w:val="00D75CFC"/>
    <w:rsid w:val="00D75E9F"/>
    <w:rsid w:val="00D966EE"/>
    <w:rsid w:val="00DA7109"/>
    <w:rsid w:val="00DC7D40"/>
    <w:rsid w:val="00DD0293"/>
    <w:rsid w:val="00E00BCD"/>
    <w:rsid w:val="00E20D0E"/>
    <w:rsid w:val="00E2573E"/>
    <w:rsid w:val="00E32BB0"/>
    <w:rsid w:val="00E51F2B"/>
    <w:rsid w:val="00E53AAA"/>
    <w:rsid w:val="00E54675"/>
    <w:rsid w:val="00E57AB2"/>
    <w:rsid w:val="00E67A76"/>
    <w:rsid w:val="00EA4E87"/>
    <w:rsid w:val="00EB01C8"/>
    <w:rsid w:val="00EC550B"/>
    <w:rsid w:val="00EC5D2B"/>
    <w:rsid w:val="00EC7509"/>
    <w:rsid w:val="00EF6F5C"/>
    <w:rsid w:val="00F047D3"/>
    <w:rsid w:val="00F06C9A"/>
    <w:rsid w:val="00F16837"/>
    <w:rsid w:val="00F30CC6"/>
    <w:rsid w:val="00F36063"/>
    <w:rsid w:val="00F76C34"/>
    <w:rsid w:val="00F77539"/>
    <w:rsid w:val="00F84539"/>
    <w:rsid w:val="00F90B34"/>
    <w:rsid w:val="00FA23AB"/>
    <w:rsid w:val="00FC0815"/>
    <w:rsid w:val="00FC4DA0"/>
    <w:rsid w:val="00FC753D"/>
    <w:rsid w:val="00FD5754"/>
    <w:rsid w:val="00FF281B"/>
    <w:rsid w:val="00FF5B55"/>
    <w:rsid w:val="0ADDCADD"/>
    <w:rsid w:val="0C632DD9"/>
    <w:rsid w:val="0CEB43A1"/>
    <w:rsid w:val="0ED9B5AE"/>
    <w:rsid w:val="0F51AD6F"/>
    <w:rsid w:val="133A2B45"/>
    <w:rsid w:val="19546332"/>
    <w:rsid w:val="1A6C4687"/>
    <w:rsid w:val="220E19F4"/>
    <w:rsid w:val="256CDA65"/>
    <w:rsid w:val="2A2467B5"/>
    <w:rsid w:val="3520744F"/>
    <w:rsid w:val="378B2036"/>
    <w:rsid w:val="3BBC43F5"/>
    <w:rsid w:val="41195F5A"/>
    <w:rsid w:val="42F32D54"/>
    <w:rsid w:val="48D0129F"/>
    <w:rsid w:val="4C10E372"/>
    <w:rsid w:val="4DC80FF3"/>
    <w:rsid w:val="52538128"/>
    <w:rsid w:val="54D32211"/>
    <w:rsid w:val="59233207"/>
    <w:rsid w:val="624A50F4"/>
    <w:rsid w:val="68E5AA46"/>
    <w:rsid w:val="6E346601"/>
    <w:rsid w:val="7443ECAE"/>
    <w:rsid w:val="76AD9A0C"/>
    <w:rsid w:val="7BD1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D5D2"/>
  <w15:docId w15:val="{88B19844-91D2-4671-8A69-49517082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EBB"/>
    <w:pPr>
      <w:spacing w:after="0" w:line="240" w:lineRule="auto"/>
    </w:pPr>
  </w:style>
  <w:style w:type="paragraph" w:styleId="Header">
    <w:name w:val="header"/>
    <w:basedOn w:val="Normal"/>
    <w:link w:val="HeaderChar"/>
    <w:uiPriority w:val="99"/>
    <w:unhideWhenUsed/>
    <w:rsid w:val="00442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7CA"/>
  </w:style>
  <w:style w:type="paragraph" w:styleId="Footer">
    <w:name w:val="footer"/>
    <w:basedOn w:val="Normal"/>
    <w:link w:val="FooterChar"/>
    <w:uiPriority w:val="99"/>
    <w:unhideWhenUsed/>
    <w:rsid w:val="00442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7CA"/>
  </w:style>
  <w:style w:type="character" w:styleId="Hyperlink">
    <w:name w:val="Hyperlink"/>
    <w:basedOn w:val="DefaultParagraphFont"/>
    <w:uiPriority w:val="99"/>
    <w:unhideWhenUsed/>
    <w:rsid w:val="00FC753D"/>
    <w:rPr>
      <w:color w:val="0000FF" w:themeColor="hyperlink"/>
      <w:u w:val="single"/>
    </w:rPr>
  </w:style>
  <w:style w:type="table" w:styleId="TableGrid">
    <w:name w:val="Table Grid"/>
    <w:basedOn w:val="TableNormal"/>
    <w:uiPriority w:val="59"/>
    <w:rsid w:val="00FC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AD"/>
    <w:rPr>
      <w:rFonts w:ascii="Tahoma" w:hAnsi="Tahoma" w:cs="Tahoma"/>
      <w:sz w:val="16"/>
      <w:szCs w:val="16"/>
    </w:rPr>
  </w:style>
  <w:style w:type="character" w:styleId="UnresolvedMention">
    <w:name w:val="Unresolved Mention"/>
    <w:basedOn w:val="DefaultParagraphFont"/>
    <w:uiPriority w:val="99"/>
    <w:semiHidden/>
    <w:unhideWhenUsed/>
    <w:rsid w:val="0004270F"/>
    <w:rPr>
      <w:color w:val="605E5C"/>
      <w:shd w:val="clear" w:color="auto" w:fill="E1DFDD"/>
    </w:rPr>
  </w:style>
  <w:style w:type="character" w:styleId="CommentReference">
    <w:name w:val="annotation reference"/>
    <w:basedOn w:val="DefaultParagraphFont"/>
    <w:uiPriority w:val="99"/>
    <w:semiHidden/>
    <w:unhideWhenUsed/>
    <w:rsid w:val="005C676B"/>
    <w:rPr>
      <w:sz w:val="16"/>
      <w:szCs w:val="16"/>
    </w:rPr>
  </w:style>
  <w:style w:type="paragraph" w:styleId="CommentText">
    <w:name w:val="annotation text"/>
    <w:basedOn w:val="Normal"/>
    <w:link w:val="CommentTextChar"/>
    <w:uiPriority w:val="99"/>
    <w:unhideWhenUsed/>
    <w:rsid w:val="005C676B"/>
    <w:pPr>
      <w:spacing w:line="240" w:lineRule="auto"/>
    </w:pPr>
    <w:rPr>
      <w:sz w:val="20"/>
      <w:szCs w:val="20"/>
    </w:rPr>
  </w:style>
  <w:style w:type="character" w:customStyle="1" w:styleId="CommentTextChar">
    <w:name w:val="Comment Text Char"/>
    <w:basedOn w:val="DefaultParagraphFont"/>
    <w:link w:val="CommentText"/>
    <w:uiPriority w:val="99"/>
    <w:rsid w:val="005C676B"/>
    <w:rPr>
      <w:sz w:val="20"/>
      <w:szCs w:val="20"/>
    </w:rPr>
  </w:style>
  <w:style w:type="paragraph" w:styleId="CommentSubject">
    <w:name w:val="annotation subject"/>
    <w:basedOn w:val="CommentText"/>
    <w:next w:val="CommentText"/>
    <w:link w:val="CommentSubjectChar"/>
    <w:uiPriority w:val="99"/>
    <w:semiHidden/>
    <w:unhideWhenUsed/>
    <w:rsid w:val="005C676B"/>
    <w:rPr>
      <w:b/>
      <w:bCs/>
    </w:rPr>
  </w:style>
  <w:style w:type="character" w:customStyle="1" w:styleId="CommentSubjectChar">
    <w:name w:val="Comment Subject Char"/>
    <w:basedOn w:val="CommentTextChar"/>
    <w:link w:val="CommentSubject"/>
    <w:uiPriority w:val="99"/>
    <w:semiHidden/>
    <w:rsid w:val="005C676B"/>
    <w:rPr>
      <w:b/>
      <w:bCs/>
      <w:sz w:val="20"/>
      <w:szCs w:val="20"/>
    </w:rPr>
  </w:style>
  <w:style w:type="character" w:styleId="Mention">
    <w:name w:val="Mention"/>
    <w:basedOn w:val="DefaultParagraphFont"/>
    <w:uiPriority w:val="99"/>
    <w:unhideWhenUsed/>
    <w:rsid w:val="005C676B"/>
    <w:rPr>
      <w:color w:val="2B579A"/>
      <w:shd w:val="clear" w:color="auto" w:fill="E1DFDD"/>
    </w:rPr>
  </w:style>
  <w:style w:type="paragraph" w:customStyle="1" w:styleId="pf0">
    <w:name w:val="pf0"/>
    <w:basedOn w:val="Normal"/>
    <w:rsid w:val="000E12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E1235"/>
    <w:rPr>
      <w:rFonts w:ascii="Segoe UI" w:hAnsi="Segoe UI" w:cs="Segoe UI" w:hint="default"/>
      <w:sz w:val="18"/>
      <w:szCs w:val="18"/>
    </w:rPr>
  </w:style>
  <w:style w:type="paragraph" w:styleId="ListParagraph">
    <w:name w:val="List Paragraph"/>
    <w:basedOn w:val="Normal"/>
    <w:uiPriority w:val="34"/>
    <w:qFormat/>
    <w:rsid w:val="220E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fcee8e-3140-46ad-a7ed-b84ed9182808" xsi:nil="true"/>
    <lcf76f155ced4ddcb4097134ff3c332f xmlns="9374c9b2-2f6f-4d7a-a637-c37c50cb59f5">
      <Terms xmlns="http://schemas.microsoft.com/office/infopath/2007/PartnerControls"/>
    </lcf76f155ced4ddcb4097134ff3c332f>
    <Image xmlns="9374c9b2-2f6f-4d7a-a637-c37c50cb59f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F3DBB9604BAA458CE2238CBA7251D6" ma:contentTypeVersion="19" ma:contentTypeDescription="Create a new document." ma:contentTypeScope="" ma:versionID="0eb1a7478a6a8dea5f878b97de06bab0">
  <xsd:schema xmlns:xsd="http://www.w3.org/2001/XMLSchema" xmlns:xs="http://www.w3.org/2001/XMLSchema" xmlns:p="http://schemas.microsoft.com/office/2006/metadata/properties" xmlns:ns2="9374c9b2-2f6f-4d7a-a637-c37c50cb59f5" xmlns:ns3="96fcee8e-3140-46ad-a7ed-b84ed9182808" targetNamespace="http://schemas.microsoft.com/office/2006/metadata/properties" ma:root="true" ma:fieldsID="f79d04ee2ea8d12950f0dff22e8c52b5" ns2:_="" ns3:_="">
    <xsd:import namespace="9374c9b2-2f6f-4d7a-a637-c37c50cb59f5"/>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9b2-2f6f-4d7a-a637-c37c50cb5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68305-DDF2-490C-9C43-D5D0E8037146}">
  <ds:schemaRefs>
    <ds:schemaRef ds:uri="http://schemas.microsoft.com/sharepoint/v3/contenttype/forms"/>
  </ds:schemaRefs>
</ds:datastoreItem>
</file>

<file path=customXml/itemProps2.xml><?xml version="1.0" encoding="utf-8"?>
<ds:datastoreItem xmlns:ds="http://schemas.openxmlformats.org/officeDocument/2006/customXml" ds:itemID="{8A046485-FD20-4721-A907-5C363320651D}">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9374c9b2-2f6f-4d7a-a637-c37c50cb59f5"/>
    <ds:schemaRef ds:uri="96fcee8e-3140-46ad-a7ed-b84ed9182808"/>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9FF1324-CCC6-4E46-8D3C-A462550739F7}">
  <ds:schemaRefs>
    <ds:schemaRef ds:uri="http://schemas.openxmlformats.org/officeDocument/2006/bibliography"/>
  </ds:schemaRefs>
</ds:datastoreItem>
</file>

<file path=customXml/itemProps4.xml><?xml version="1.0" encoding="utf-8"?>
<ds:datastoreItem xmlns:ds="http://schemas.openxmlformats.org/officeDocument/2006/customXml" ds:itemID="{B5FF4768-8B40-4843-95D7-44F47052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9b2-2f6f-4d7a-a637-c37c50cb59f5"/>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8754</Characters>
  <Application>Microsoft Office Word</Application>
  <DocSecurity>0</DocSecurity>
  <Lines>210</Lines>
  <Paragraphs>110</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Griffin</dc:creator>
  <cp:keywords/>
  <cp:lastModifiedBy>Naomi Pay</cp:lastModifiedBy>
  <cp:revision>3</cp:revision>
  <cp:lastPrinted>2018-06-19T16:41:00Z</cp:lastPrinted>
  <dcterms:created xsi:type="dcterms:W3CDTF">2026-03-09T13:00:00Z</dcterms:created>
  <dcterms:modified xsi:type="dcterms:W3CDTF">2026-03-09T13:00:00Z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0x010100ADF3DBB9604BAA458CE2238CBA7251D6</vt:lpwstr>
  </property>
  <property fmtid="{D5CDD505-2E9C-101B-9397-08002B2CF9AE}" pid="3" name="Order">
    <vt:r8>66400</vt:r8>
  </property>
  <property fmtid="{D5CDD505-2E9C-101B-9397-08002B2CF9AE}" pid="4" name="MediaServiceImageTags">
    <vt:lpwstr/>
  </property>
</Properties>
</file>